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666C" w14:textId="2A64E2C4" w:rsidR="00932A32" w:rsidRDefault="004D69A0" w:rsidP="00932A32">
      <w:pPr>
        <w:pStyle w:val="Heading1"/>
      </w:pPr>
      <w:r>
        <w:t>AHDB Arable Crop Report</w:t>
      </w:r>
    </w:p>
    <w:p w14:paraId="671E7120" w14:textId="7BEE7421" w:rsidR="004D69A0" w:rsidRDefault="004D69A0" w:rsidP="004D69A0">
      <w:pPr>
        <w:pStyle w:val="IntroText"/>
      </w:pPr>
      <w:r w:rsidRPr="004D69A0">
        <w:t xml:space="preserve">Friday </w:t>
      </w:r>
      <w:r w:rsidR="00A8434B">
        <w:t>2</w:t>
      </w:r>
      <w:r w:rsidR="007576B9">
        <w:t>6</w:t>
      </w:r>
      <w:r w:rsidR="00A8434B">
        <w:t xml:space="preserve"> </w:t>
      </w:r>
      <w:r w:rsidR="007576B9">
        <w:t>June</w:t>
      </w:r>
      <w:r w:rsidR="00320908">
        <w:t xml:space="preserve"> 2026</w:t>
      </w:r>
    </w:p>
    <w:p w14:paraId="0DDCFBE6" w14:textId="27CFB9FA" w:rsidR="00B31E1F" w:rsidRDefault="004D69A0" w:rsidP="004D69A0">
      <w:pPr>
        <w:pStyle w:val="Heading2"/>
      </w:pPr>
      <w:r>
        <w:t>Executive summary</w:t>
      </w:r>
    </w:p>
    <w:p w14:paraId="4C3B3838" w14:textId="129BA8F8" w:rsidR="000C022A" w:rsidRDefault="007576B9" w:rsidP="007576B9">
      <w:r>
        <w:t>At the end of May and start of June, temperatures in all regions were above average, before returning to more moderate levels by mid-June. Dry weather in April and May left many cereal crops short of moisture, but rain in early June eased stress and supported grain filling in areas that received enough rainfall.</w:t>
      </w:r>
      <w:r w:rsidR="00FB7706">
        <w:t xml:space="preserve"> However, r</w:t>
      </w:r>
      <w:r>
        <w:t>ainfall has varied widely between regions</w:t>
      </w:r>
      <w:r w:rsidR="00FB7706">
        <w:t xml:space="preserve"> and even fields</w:t>
      </w:r>
      <w:r>
        <w:t xml:space="preserve">, with eastern areas still under moisture stress. </w:t>
      </w:r>
    </w:p>
    <w:p w14:paraId="03710258" w14:textId="0A5078E9" w:rsidR="007576B9" w:rsidRDefault="007576B9" w:rsidP="007576B9">
      <w:r>
        <w:t>Earlier dry conditions reduced tillering, shortened crops, and caused early senescence. Recent rain has improved some crops, but spring crops and crops hit by moisture stress are unlikely to fully recover.</w:t>
      </w:r>
    </w:p>
    <w:p w14:paraId="692FE9D2" w14:textId="4297A059" w:rsidR="007576B9" w:rsidRDefault="007576B9" w:rsidP="007576B9">
      <w:r w:rsidRPr="00D96E2E">
        <w:t>Crop performance has been shaped by changing weather, with wet and dry spells affecting growth and stress levels. Even so, a mild winter, good crop establishment, and timely June rainfall have helped keep</w:t>
      </w:r>
      <w:r w:rsidR="00D96E2E" w:rsidRPr="008C673F">
        <w:t xml:space="preserve"> winter crop</w:t>
      </w:r>
      <w:r w:rsidRPr="00D96E2E">
        <w:t xml:space="preserve"> yield potential stronger than </w:t>
      </w:r>
      <w:r w:rsidR="00D96E2E" w:rsidRPr="008C673F">
        <w:t>last</w:t>
      </w:r>
      <w:r w:rsidRPr="00D96E2E">
        <w:t xml:space="preserve"> season.</w:t>
      </w:r>
    </w:p>
    <w:p w14:paraId="2949E782" w14:textId="77777777" w:rsidR="000C022A" w:rsidRDefault="007576B9" w:rsidP="007576B9">
      <w:r>
        <w:t xml:space="preserve">The current late-June heatwave may reduce cereal yields by speeding up senescence, shortening grain filling, and limiting grain size, especially on lighter soils with low moisture reserves. </w:t>
      </w:r>
    </w:p>
    <w:p w14:paraId="1AA58E6F" w14:textId="6B93B77B" w:rsidR="00E27D39" w:rsidRDefault="000C022A" w:rsidP="007576B9">
      <w:r>
        <w:t xml:space="preserve">Barley Yellow Dwarf </w:t>
      </w:r>
      <w:r w:rsidRPr="00FB7706">
        <w:t>Virus (</w:t>
      </w:r>
      <w:r w:rsidR="007576B9" w:rsidRPr="00FB7706">
        <w:t>BYDV</w:t>
      </w:r>
      <w:r w:rsidRPr="00FB7706">
        <w:t>)</w:t>
      </w:r>
      <w:r w:rsidR="007576B9" w:rsidRPr="00FB7706">
        <w:t xml:space="preserve"> is widespread in oats across England and Wales, with severe impacts reported in some areas. Elsewhere, symptoms are </w:t>
      </w:r>
      <w:r w:rsidR="00623126" w:rsidRPr="00FB7706">
        <w:t>patchier</w:t>
      </w:r>
      <w:r w:rsidR="007576B9" w:rsidRPr="00FB7706">
        <w:t xml:space="preserve"> </w:t>
      </w:r>
      <w:r w:rsidRPr="00FB7706">
        <w:t xml:space="preserve">but </w:t>
      </w:r>
      <w:r w:rsidR="007576B9" w:rsidRPr="00FB7706">
        <w:t>are often made worse by drought stress</w:t>
      </w:r>
      <w:r w:rsidR="00FB7706" w:rsidRPr="008C673F">
        <w:t>,</w:t>
      </w:r>
      <w:r w:rsidR="007576B9" w:rsidRPr="00FB7706">
        <w:t xml:space="preserve"> and</w:t>
      </w:r>
      <w:r w:rsidR="00FB7706" w:rsidRPr="008C673F">
        <w:t xml:space="preserve"> at times</w:t>
      </w:r>
      <w:r w:rsidR="00FB7706">
        <w:t>,</w:t>
      </w:r>
      <w:r w:rsidR="007576B9" w:rsidRPr="00FB7706">
        <w:t xml:space="preserve"> herbicide damage.</w:t>
      </w:r>
      <w:r w:rsidR="00E27D39">
        <w:t xml:space="preserve"> </w:t>
      </w:r>
      <w:r w:rsidR="007576B9">
        <w:t xml:space="preserve">Aphid pressure appears higher. </w:t>
      </w:r>
    </w:p>
    <w:p w14:paraId="6B054D08" w14:textId="56872BBB" w:rsidR="007576B9" w:rsidRDefault="007576B9" w:rsidP="007576B9">
      <w:r>
        <w:t>Blackgrass remains generally well controlled in England this season, but ryegrass, brome, and wild oats are now the main grassweed problems. In Scotland, blackgrass has also been found in wheat where it was not previously a major issue.</w:t>
      </w:r>
    </w:p>
    <w:p w14:paraId="6B1F2A56" w14:textId="7202ECB9" w:rsidR="007576B9" w:rsidRDefault="007576B9" w:rsidP="007576B9">
      <w:r w:rsidRPr="00FB7706">
        <w:t xml:space="preserve">Wheat dwarf virus </w:t>
      </w:r>
      <w:r w:rsidR="0039161A" w:rsidRPr="008C673F">
        <w:t xml:space="preserve">(WDV) </w:t>
      </w:r>
      <w:r w:rsidRPr="00FB7706">
        <w:t xml:space="preserve">has been confirmed in several regions, </w:t>
      </w:r>
      <w:r w:rsidR="000C022A" w:rsidRPr="00FB7706">
        <w:t xml:space="preserve">including </w:t>
      </w:r>
      <w:r w:rsidRPr="00FB7706">
        <w:t>the East Midlands and South East.</w:t>
      </w:r>
      <w:r>
        <w:t xml:space="preserve"> Some crops have been badly affected and needed re-drilling. Better awareness and testing have improved detection, but diagnosis is still difficult because symptoms can look like BYDV or stress damage.</w:t>
      </w:r>
    </w:p>
    <w:p w14:paraId="3B449FAE" w14:textId="7540587C" w:rsidR="007576B9" w:rsidRDefault="007576B9" w:rsidP="007576B9">
      <w:r>
        <w:t xml:space="preserve">Rising input costs are leading to more targeted fungicide use based on crop potential. High-value crops are still receiving full programmes, but reduced inputs have increased </w:t>
      </w:r>
      <w:r w:rsidR="000C022A">
        <w:t xml:space="preserve">the </w:t>
      </w:r>
      <w:r>
        <w:t xml:space="preserve">septoria risk in some cases. </w:t>
      </w:r>
    </w:p>
    <w:p w14:paraId="52AEB478" w14:textId="183F7C10" w:rsidR="007576B9" w:rsidRDefault="007576B9" w:rsidP="007576B9">
      <w:r>
        <w:t>Local highlights</w:t>
      </w:r>
      <w:r w:rsidR="00E27D39">
        <w:t>:</w:t>
      </w:r>
    </w:p>
    <w:p w14:paraId="3DE3C7A1" w14:textId="77777777" w:rsidR="007576B9" w:rsidRDefault="007576B9" w:rsidP="007576B9">
      <w:pPr>
        <w:pStyle w:val="ListParagraph"/>
        <w:numPr>
          <w:ilvl w:val="0"/>
          <w:numId w:val="39"/>
        </w:numPr>
      </w:pPr>
      <w:r w:rsidRPr="007576B9">
        <w:rPr>
          <w:b/>
          <w:bCs/>
        </w:rPr>
        <w:t>Eastern:</w:t>
      </w:r>
      <w:r>
        <w:t xml:space="preserve"> Much drier than elsewhere, with drought stress affecting crops, especially spring barley.</w:t>
      </w:r>
    </w:p>
    <w:p w14:paraId="30F8E715" w14:textId="22ECEA26" w:rsidR="007576B9" w:rsidRDefault="007576B9" w:rsidP="007576B9">
      <w:pPr>
        <w:pStyle w:val="ListParagraph"/>
        <w:numPr>
          <w:ilvl w:val="0"/>
          <w:numId w:val="39"/>
        </w:numPr>
      </w:pPr>
      <w:r w:rsidRPr="007576B9">
        <w:rPr>
          <w:b/>
          <w:bCs/>
        </w:rPr>
        <w:t>West Midlands:</w:t>
      </w:r>
      <w:r>
        <w:t xml:space="preserve"> Recent rainfall has supported crops, but continued heat could cause a rapid decline. Herbicide stress is also visible in some spring oats</w:t>
      </w:r>
      <w:r w:rsidRPr="000C022A">
        <w:t>.</w:t>
      </w:r>
    </w:p>
    <w:p w14:paraId="5E7612A0" w14:textId="3CB99F8E" w:rsidR="007576B9" w:rsidRDefault="007576B9" w:rsidP="007576B9">
      <w:pPr>
        <w:pStyle w:val="ListParagraph"/>
        <w:numPr>
          <w:ilvl w:val="0"/>
          <w:numId w:val="39"/>
        </w:numPr>
      </w:pPr>
      <w:r w:rsidRPr="007576B9">
        <w:rPr>
          <w:b/>
          <w:bCs/>
        </w:rPr>
        <w:t>Yorkshire and North East:</w:t>
      </w:r>
      <w:r>
        <w:t xml:space="preserve"> BYDV has been seen in oats, barley, and wheat, though symptoms are </w:t>
      </w:r>
      <w:r w:rsidR="000C022A">
        <w:t xml:space="preserve">difficult to differentiate </w:t>
      </w:r>
      <w:r w:rsidR="000C022A" w:rsidRPr="000C022A">
        <w:t xml:space="preserve">from </w:t>
      </w:r>
      <w:r w:rsidRPr="000C022A">
        <w:t>drought</w:t>
      </w:r>
      <w:r>
        <w:t xml:space="preserve"> or other stress.</w:t>
      </w:r>
    </w:p>
    <w:p w14:paraId="14BC1197" w14:textId="77777777" w:rsidR="007576B9" w:rsidRDefault="007576B9" w:rsidP="007576B9">
      <w:pPr>
        <w:pStyle w:val="ListParagraph"/>
        <w:numPr>
          <w:ilvl w:val="0"/>
          <w:numId w:val="39"/>
        </w:numPr>
      </w:pPr>
      <w:r w:rsidRPr="007576B9">
        <w:rPr>
          <w:b/>
          <w:bCs/>
        </w:rPr>
        <w:t>South East:</w:t>
      </w:r>
      <w:r>
        <w:t xml:space="preserve"> BYDV is </w:t>
      </w:r>
      <w:r w:rsidRPr="00FB7706">
        <w:t>widespread and evenly spread through fields, with spring oat yield losses of up to 30 to 40 percent possible, made worse by other crop stress.</w:t>
      </w:r>
    </w:p>
    <w:p w14:paraId="08775F32" w14:textId="63CE2E4D" w:rsidR="007576B9" w:rsidRDefault="007576B9" w:rsidP="007576B9">
      <w:pPr>
        <w:pStyle w:val="ListParagraph"/>
        <w:numPr>
          <w:ilvl w:val="0"/>
          <w:numId w:val="39"/>
        </w:numPr>
      </w:pPr>
      <w:r w:rsidRPr="007576B9">
        <w:rPr>
          <w:b/>
          <w:bCs/>
        </w:rPr>
        <w:t xml:space="preserve">Scotland: </w:t>
      </w:r>
      <w:r>
        <w:t>Conditions remain split north to south, with wetter weather in the north and drier weather in the south. Drought stress is not yet a major issue</w:t>
      </w:r>
      <w:r w:rsidR="00685FAA">
        <w:t>.</w:t>
      </w:r>
      <w:r>
        <w:t xml:space="preserve"> BYDV has been reported in spring barley but is less common in oats.</w:t>
      </w:r>
    </w:p>
    <w:p w14:paraId="767C230F" w14:textId="77D33C80" w:rsidR="004D69A0" w:rsidRPr="007576B9" w:rsidRDefault="004D69A0" w:rsidP="007576B9">
      <w:r w:rsidRPr="00CC4743">
        <w:rPr>
          <w:b/>
          <w:bCs/>
        </w:rPr>
        <w:t xml:space="preserve">The information in this report was </w:t>
      </w:r>
      <w:r w:rsidRPr="00FB7706">
        <w:rPr>
          <w:b/>
          <w:bCs/>
        </w:rPr>
        <w:t xml:space="preserve">captured up to </w:t>
      </w:r>
      <w:r w:rsidR="00685FAA" w:rsidRPr="00FB7706">
        <w:rPr>
          <w:b/>
          <w:bCs/>
        </w:rPr>
        <w:t>Monday 22</w:t>
      </w:r>
      <w:r w:rsidRPr="00FB7706">
        <w:rPr>
          <w:b/>
          <w:bCs/>
        </w:rPr>
        <w:t xml:space="preserve"> </w:t>
      </w:r>
      <w:r w:rsidR="00CC4743" w:rsidRPr="00FB7706">
        <w:rPr>
          <w:b/>
          <w:bCs/>
        </w:rPr>
        <w:t>June</w:t>
      </w:r>
      <w:r w:rsidRPr="00FB7706">
        <w:rPr>
          <w:b/>
          <w:bCs/>
        </w:rPr>
        <w:t xml:space="preserve"> 202</w:t>
      </w:r>
      <w:r w:rsidR="003C44E6" w:rsidRPr="00FB7706">
        <w:rPr>
          <w:b/>
          <w:bCs/>
        </w:rPr>
        <w:t>6</w:t>
      </w:r>
      <w:r w:rsidRPr="00CC4743">
        <w:rPr>
          <w:b/>
          <w:bCs/>
        </w:rPr>
        <w:t xml:space="preserve"> for AHDB by RSK ADAS Ltd.</w:t>
      </w:r>
    </w:p>
    <w:p w14:paraId="7511C372" w14:textId="1A75B4CD" w:rsidR="004D69A0" w:rsidRDefault="004D69A0" w:rsidP="004D69A0">
      <w:pPr>
        <w:pStyle w:val="Heading2"/>
      </w:pPr>
      <w:r>
        <w:lastRenderedPageBreak/>
        <w:t>Crop condition and growth stages</w:t>
      </w:r>
    </w:p>
    <w:p w14:paraId="018E3161" w14:textId="3BF93926" w:rsidR="004D69A0" w:rsidRDefault="004D69A0" w:rsidP="004D69A0">
      <w:r w:rsidRPr="004D69A0">
        <w:t xml:space="preserve">Crop </w:t>
      </w:r>
      <w:r w:rsidR="004121B3">
        <w:t>c</w:t>
      </w:r>
      <w:r w:rsidRPr="004D69A0">
        <w:t xml:space="preserve">ondition ratings have been undertaken using the USDA methodology. The </w:t>
      </w:r>
      <w:r w:rsidR="00E00DC0">
        <w:t>UK</w:t>
      </w:r>
      <w:r w:rsidRPr="004D69A0">
        <w:t xml:space="preserve"> scores are provided </w:t>
      </w:r>
      <w:r w:rsidR="009E1E78">
        <w:t>in this report</w:t>
      </w:r>
      <w:r w:rsidRPr="004D69A0">
        <w:t xml:space="preserve">, with regional </w:t>
      </w:r>
      <w:r w:rsidR="009E1E78">
        <w:t xml:space="preserve">and national </w:t>
      </w:r>
      <w:r w:rsidRPr="004D69A0">
        <w:t xml:space="preserve">ratings on the </w:t>
      </w:r>
      <w:hyperlink r:id="rId11" w:history="1">
        <w:r w:rsidRPr="00B95191">
          <w:rPr>
            <w:rStyle w:val="Hyperlink"/>
          </w:rPr>
          <w:t>AHDB website</w:t>
        </w:r>
      </w:hyperlink>
      <w:r w:rsidRPr="004D69A0">
        <w:t>.</w:t>
      </w:r>
    </w:p>
    <w:p w14:paraId="32E30BBE" w14:textId="350FD0BF" w:rsidR="004D69A0" w:rsidRDefault="004D69A0" w:rsidP="004D69A0">
      <w:pPr>
        <w:pStyle w:val="Heading3"/>
      </w:pPr>
      <w:r w:rsidRPr="004D69A0">
        <w:t>Crop condition definitions:</w:t>
      </w:r>
    </w:p>
    <w:p w14:paraId="7A11592B" w14:textId="7F5FE484" w:rsidR="004D69A0" w:rsidRDefault="004D69A0" w:rsidP="004D69A0">
      <w:r w:rsidRPr="004D69A0">
        <w:rPr>
          <w:b/>
          <w:bCs/>
        </w:rPr>
        <w:t>Very poor:</w:t>
      </w:r>
      <w:r>
        <w:t xml:space="preserve">  Extreme degree of loss to yield potential, complete or near crop failure. </w:t>
      </w:r>
    </w:p>
    <w:p w14:paraId="26B337EA" w14:textId="35282A13" w:rsidR="004D69A0" w:rsidRDefault="004D69A0" w:rsidP="004D69A0">
      <w:r w:rsidRPr="004D69A0">
        <w:rPr>
          <w:b/>
          <w:bCs/>
        </w:rPr>
        <w:t>Poor:</w:t>
      </w:r>
      <w:r>
        <w:t xml:space="preserve"> Heavy degree of loss to yield potential, which can be caused by excess soil moisture, drought, disease etc. </w:t>
      </w:r>
    </w:p>
    <w:p w14:paraId="6D87B4C9" w14:textId="60E2EB13" w:rsidR="004D69A0" w:rsidRDefault="004D69A0" w:rsidP="004D69A0">
      <w:r w:rsidRPr="004D69A0">
        <w:rPr>
          <w:b/>
          <w:bCs/>
        </w:rPr>
        <w:t>Fair:</w:t>
      </w:r>
      <w:r>
        <w:t xml:space="preserve"> Less than normal crop condition. Yield loss is a possibility, but the extent is unknown. </w:t>
      </w:r>
    </w:p>
    <w:p w14:paraId="35BA64AC" w14:textId="7C611F60" w:rsidR="004D69A0" w:rsidRDefault="004D69A0" w:rsidP="004D69A0">
      <w:r w:rsidRPr="004D69A0">
        <w:rPr>
          <w:b/>
          <w:bCs/>
        </w:rPr>
        <w:t>Good:</w:t>
      </w:r>
      <w:r>
        <w:t xml:space="preserve">  Yield prospects are normal. Moisture levels are adequate and disease, insect damage and weed pressure are minor. </w:t>
      </w:r>
    </w:p>
    <w:p w14:paraId="61E062C3" w14:textId="0C4CC497" w:rsidR="00B95191" w:rsidRDefault="004D69A0" w:rsidP="004D69A0">
      <w:r w:rsidRPr="004D69A0">
        <w:rPr>
          <w:b/>
          <w:bCs/>
        </w:rPr>
        <w:t>Excellent:</w:t>
      </w:r>
      <w:r>
        <w:t xml:space="preserve"> Yield prospects are above normal. Crops are experiencing little or no stress. Disease, insect damage and weed pressures are insignificant.</w:t>
      </w:r>
    </w:p>
    <w:p w14:paraId="7DC23C14" w14:textId="43B25754" w:rsidR="00EA5D4E" w:rsidRPr="007823EB" w:rsidRDefault="00EA5D4E" w:rsidP="004D69A0">
      <w:pPr>
        <w:rPr>
          <w:b/>
          <w:bCs/>
        </w:rPr>
      </w:pPr>
      <w:r w:rsidRPr="007823EB">
        <w:rPr>
          <w:b/>
          <w:bCs/>
        </w:rPr>
        <w:t xml:space="preserve">Table 1. </w:t>
      </w:r>
      <w:r w:rsidR="00B661D8" w:rsidRPr="007823EB">
        <w:rPr>
          <w:b/>
          <w:bCs/>
        </w:rPr>
        <w:t>UK c</w:t>
      </w:r>
      <w:r w:rsidRPr="007823EB">
        <w:rPr>
          <w:b/>
          <w:bCs/>
        </w:rPr>
        <w:t xml:space="preserve">rop </w:t>
      </w:r>
      <w:r w:rsidR="00B661D8" w:rsidRPr="007823EB">
        <w:rPr>
          <w:b/>
          <w:bCs/>
        </w:rPr>
        <w:t>condition</w:t>
      </w:r>
      <w:r w:rsidR="00B95191">
        <w:rPr>
          <w:b/>
          <w:bCs/>
        </w:rPr>
        <w:t>:</w:t>
      </w:r>
      <w:r w:rsidR="007823EB" w:rsidRPr="007823EB">
        <w:rPr>
          <w:b/>
          <w:bCs/>
        </w:rPr>
        <w:t xml:space="preserve"> </w:t>
      </w:r>
      <w:r w:rsidR="00623126">
        <w:rPr>
          <w:b/>
          <w:bCs/>
        </w:rPr>
        <w:t>June</w:t>
      </w:r>
      <w:r w:rsidR="00447568">
        <w:rPr>
          <w:b/>
          <w:bCs/>
        </w:rPr>
        <w:t xml:space="preserve"> 2026</w:t>
      </w:r>
    </w:p>
    <w:tbl>
      <w:tblPr>
        <w:tblStyle w:val="TableGrid"/>
        <w:tblW w:w="0" w:type="auto"/>
        <w:tblLook w:val="04A0" w:firstRow="1" w:lastRow="0" w:firstColumn="1" w:lastColumn="0" w:noHBand="0" w:noVBand="1"/>
      </w:tblPr>
      <w:tblGrid>
        <w:gridCol w:w="1424"/>
        <w:gridCol w:w="1424"/>
        <w:gridCol w:w="1424"/>
        <w:gridCol w:w="1424"/>
        <w:gridCol w:w="1424"/>
        <w:gridCol w:w="1424"/>
        <w:gridCol w:w="1424"/>
      </w:tblGrid>
      <w:tr w:rsidR="008B4A38" w14:paraId="5B7634F0" w14:textId="77777777" w:rsidTr="0021263E">
        <w:tc>
          <w:tcPr>
            <w:tcW w:w="1424" w:type="dxa"/>
            <w:shd w:val="clear" w:color="auto" w:fill="FFFFFF" w:themeFill="background1"/>
            <w:vAlign w:val="center"/>
          </w:tcPr>
          <w:p w14:paraId="07BD8E25" w14:textId="70CD9A71" w:rsidR="008B4A38" w:rsidRPr="00D50AC7" w:rsidRDefault="008B4A38" w:rsidP="00D50AC7">
            <w:pPr>
              <w:pStyle w:val="Tableheading"/>
            </w:pPr>
            <w:r w:rsidRPr="008B4A38">
              <w:t> </w:t>
            </w:r>
            <w:r w:rsidRPr="00D50AC7">
              <w:t>Crop</w:t>
            </w:r>
          </w:p>
        </w:tc>
        <w:tc>
          <w:tcPr>
            <w:tcW w:w="1424" w:type="dxa"/>
            <w:shd w:val="clear" w:color="auto" w:fill="FFFFFF" w:themeFill="background1"/>
            <w:vAlign w:val="center"/>
          </w:tcPr>
          <w:p w14:paraId="0E02E375" w14:textId="1AAAD8A4" w:rsidR="008B4A38" w:rsidRDefault="008B4A38" w:rsidP="008B4A38">
            <w:pPr>
              <w:pStyle w:val="Tableheading"/>
            </w:pPr>
            <w:r w:rsidRPr="008B4A38">
              <w:t>Very poor</w:t>
            </w:r>
          </w:p>
        </w:tc>
        <w:tc>
          <w:tcPr>
            <w:tcW w:w="1424" w:type="dxa"/>
            <w:shd w:val="clear" w:color="auto" w:fill="FFFFFF" w:themeFill="background1"/>
            <w:vAlign w:val="center"/>
          </w:tcPr>
          <w:p w14:paraId="1FDCB3F5" w14:textId="2745BB29" w:rsidR="008B4A38" w:rsidRDefault="008B4A38" w:rsidP="008B4A38">
            <w:pPr>
              <w:pStyle w:val="Tableheading"/>
            </w:pPr>
            <w:r w:rsidRPr="008B4A38">
              <w:t>Poor</w:t>
            </w:r>
          </w:p>
        </w:tc>
        <w:tc>
          <w:tcPr>
            <w:tcW w:w="1424" w:type="dxa"/>
            <w:shd w:val="clear" w:color="auto" w:fill="FFFFFF" w:themeFill="background1"/>
            <w:vAlign w:val="center"/>
          </w:tcPr>
          <w:p w14:paraId="70F0772C" w14:textId="3929D47C" w:rsidR="008B4A38" w:rsidRDefault="008B4A38" w:rsidP="008B4A38">
            <w:pPr>
              <w:pStyle w:val="Tableheading"/>
            </w:pPr>
            <w:r w:rsidRPr="008B4A38">
              <w:t>Fair</w:t>
            </w:r>
          </w:p>
        </w:tc>
        <w:tc>
          <w:tcPr>
            <w:tcW w:w="1424" w:type="dxa"/>
            <w:shd w:val="clear" w:color="auto" w:fill="FFFFFF" w:themeFill="background1"/>
            <w:vAlign w:val="center"/>
          </w:tcPr>
          <w:p w14:paraId="5418C387" w14:textId="14C9628E" w:rsidR="008B4A38" w:rsidRDefault="008B4A38" w:rsidP="008B4A38">
            <w:pPr>
              <w:pStyle w:val="Tableheading"/>
            </w:pPr>
            <w:r w:rsidRPr="008B4A38">
              <w:t>Good</w:t>
            </w:r>
          </w:p>
        </w:tc>
        <w:tc>
          <w:tcPr>
            <w:tcW w:w="1424" w:type="dxa"/>
            <w:shd w:val="clear" w:color="auto" w:fill="FFFFFF" w:themeFill="background1"/>
            <w:vAlign w:val="center"/>
          </w:tcPr>
          <w:p w14:paraId="5511E54A" w14:textId="0CD69C55" w:rsidR="008B4A38" w:rsidRDefault="008B4A38" w:rsidP="008B4A38">
            <w:pPr>
              <w:pStyle w:val="Tableheading"/>
            </w:pPr>
            <w:r w:rsidRPr="008B4A38">
              <w:t>Excellent</w:t>
            </w:r>
          </w:p>
        </w:tc>
        <w:tc>
          <w:tcPr>
            <w:tcW w:w="1424" w:type="dxa"/>
            <w:shd w:val="clear" w:color="auto" w:fill="FFFFFF" w:themeFill="background1"/>
            <w:vAlign w:val="center"/>
          </w:tcPr>
          <w:p w14:paraId="2A961A28" w14:textId="20382BF1" w:rsidR="008B4A38" w:rsidRDefault="008B4A38" w:rsidP="008B4A38">
            <w:pPr>
              <w:pStyle w:val="Tableheading"/>
            </w:pPr>
            <w:r w:rsidRPr="008B4A38">
              <w:t>Crops not yet planted or emerged</w:t>
            </w:r>
          </w:p>
        </w:tc>
      </w:tr>
      <w:tr w:rsidR="00DE42F7" w14:paraId="666DF7FD" w14:textId="77777777" w:rsidTr="007F0A71">
        <w:tc>
          <w:tcPr>
            <w:tcW w:w="1424" w:type="dxa"/>
            <w:vAlign w:val="center"/>
          </w:tcPr>
          <w:p w14:paraId="60D9D52B" w14:textId="2961B8B8" w:rsidR="00DE42F7" w:rsidRDefault="00DE42F7" w:rsidP="00DE42F7">
            <w:pPr>
              <w:pStyle w:val="Table-Body-leftaligned"/>
            </w:pPr>
            <w:r w:rsidRPr="008B4A38">
              <w:t>Winter wheat</w:t>
            </w:r>
          </w:p>
        </w:tc>
        <w:tc>
          <w:tcPr>
            <w:tcW w:w="1424" w:type="dxa"/>
          </w:tcPr>
          <w:p w14:paraId="1FD3C7BC" w14:textId="63BECFBD" w:rsidR="00DE42F7" w:rsidRPr="00CC4743" w:rsidRDefault="00DE42F7" w:rsidP="00DE42F7">
            <w:pPr>
              <w:pStyle w:val="Table-Body-centred"/>
            </w:pPr>
            <w:r w:rsidRPr="00CC4743">
              <w:t>1%</w:t>
            </w:r>
          </w:p>
        </w:tc>
        <w:tc>
          <w:tcPr>
            <w:tcW w:w="1424" w:type="dxa"/>
          </w:tcPr>
          <w:p w14:paraId="1AA24D78" w14:textId="3956FF9C" w:rsidR="00DE42F7" w:rsidRPr="00CC4743" w:rsidRDefault="00DE42F7" w:rsidP="00DE42F7">
            <w:pPr>
              <w:pStyle w:val="Table-Body-centred"/>
            </w:pPr>
            <w:r w:rsidRPr="00CC4743">
              <w:t>4%</w:t>
            </w:r>
          </w:p>
        </w:tc>
        <w:tc>
          <w:tcPr>
            <w:tcW w:w="1424" w:type="dxa"/>
          </w:tcPr>
          <w:p w14:paraId="5F82A3B9" w14:textId="7E7FDFA9" w:rsidR="00DE42F7" w:rsidRPr="00CC4743" w:rsidRDefault="00DE42F7" w:rsidP="00DE42F7">
            <w:pPr>
              <w:pStyle w:val="Table-Body-centred"/>
            </w:pPr>
            <w:r w:rsidRPr="00CC4743">
              <w:t>3</w:t>
            </w:r>
            <w:r w:rsidR="00CC4743" w:rsidRPr="00CC4743">
              <w:t>7</w:t>
            </w:r>
            <w:r w:rsidRPr="00CC4743">
              <w:t>%</w:t>
            </w:r>
          </w:p>
        </w:tc>
        <w:tc>
          <w:tcPr>
            <w:tcW w:w="1424" w:type="dxa"/>
          </w:tcPr>
          <w:p w14:paraId="31CFD3B7" w14:textId="4BC51882" w:rsidR="00DE42F7" w:rsidRPr="00CC4743" w:rsidRDefault="00CC4743" w:rsidP="00DE42F7">
            <w:pPr>
              <w:pStyle w:val="Table-Body-centred"/>
            </w:pPr>
            <w:r w:rsidRPr="00CC4743">
              <w:t>49</w:t>
            </w:r>
            <w:r w:rsidR="00DE42F7" w:rsidRPr="00CC4743">
              <w:t>%</w:t>
            </w:r>
          </w:p>
        </w:tc>
        <w:tc>
          <w:tcPr>
            <w:tcW w:w="1424" w:type="dxa"/>
          </w:tcPr>
          <w:p w14:paraId="0CF9CF5A" w14:textId="037391C2" w:rsidR="00DE42F7" w:rsidRPr="00CC4743" w:rsidRDefault="00CC4743" w:rsidP="00DE42F7">
            <w:pPr>
              <w:pStyle w:val="Table-Body-centred"/>
            </w:pPr>
            <w:r w:rsidRPr="00CC4743">
              <w:t>9</w:t>
            </w:r>
            <w:r w:rsidR="00DE42F7" w:rsidRPr="00CC4743">
              <w:t>%</w:t>
            </w:r>
          </w:p>
        </w:tc>
        <w:tc>
          <w:tcPr>
            <w:tcW w:w="1424" w:type="dxa"/>
          </w:tcPr>
          <w:p w14:paraId="66946830" w14:textId="254DED1E" w:rsidR="00DE42F7" w:rsidRPr="00CC4743" w:rsidRDefault="00DE42F7" w:rsidP="00DE42F7">
            <w:pPr>
              <w:pStyle w:val="Table-Body-centred"/>
            </w:pPr>
            <w:r w:rsidRPr="00CC4743">
              <w:t>0%</w:t>
            </w:r>
          </w:p>
        </w:tc>
      </w:tr>
      <w:tr w:rsidR="00DE42F7" w14:paraId="426D63F4" w14:textId="77777777" w:rsidTr="007F0A71">
        <w:tc>
          <w:tcPr>
            <w:tcW w:w="1424" w:type="dxa"/>
            <w:vAlign w:val="center"/>
          </w:tcPr>
          <w:p w14:paraId="23CF9D19" w14:textId="2C363CD6" w:rsidR="00DE42F7" w:rsidRDefault="00DE42F7" w:rsidP="00DE42F7">
            <w:pPr>
              <w:pStyle w:val="Table-Body-leftaligned"/>
            </w:pPr>
            <w:r w:rsidRPr="008B4A38">
              <w:t>Winter barley</w:t>
            </w:r>
          </w:p>
        </w:tc>
        <w:tc>
          <w:tcPr>
            <w:tcW w:w="1424" w:type="dxa"/>
          </w:tcPr>
          <w:p w14:paraId="6ECA890B" w14:textId="279A3DC0" w:rsidR="00DE42F7" w:rsidRPr="00CC4743" w:rsidRDefault="00DE42F7" w:rsidP="00DE42F7">
            <w:pPr>
              <w:pStyle w:val="Table-Body-centred"/>
            </w:pPr>
            <w:r w:rsidRPr="00CC4743">
              <w:t>0%</w:t>
            </w:r>
          </w:p>
        </w:tc>
        <w:tc>
          <w:tcPr>
            <w:tcW w:w="1424" w:type="dxa"/>
          </w:tcPr>
          <w:p w14:paraId="6AF85757" w14:textId="1CFA08D4" w:rsidR="00DE42F7" w:rsidRPr="00CC4743" w:rsidRDefault="00DE42F7" w:rsidP="00DE42F7">
            <w:pPr>
              <w:pStyle w:val="Table-Body-centred"/>
            </w:pPr>
            <w:r w:rsidRPr="00CC4743">
              <w:t>4%</w:t>
            </w:r>
          </w:p>
        </w:tc>
        <w:tc>
          <w:tcPr>
            <w:tcW w:w="1424" w:type="dxa"/>
          </w:tcPr>
          <w:p w14:paraId="543B979F" w14:textId="698A6E8F" w:rsidR="00DE42F7" w:rsidRPr="00CC4743" w:rsidRDefault="00CC4743" w:rsidP="00DE42F7">
            <w:pPr>
              <w:pStyle w:val="Table-Body-centred"/>
            </w:pPr>
            <w:r w:rsidRPr="00CC4743">
              <w:t>31</w:t>
            </w:r>
            <w:r w:rsidR="00DE42F7" w:rsidRPr="00CC4743">
              <w:t>%</w:t>
            </w:r>
          </w:p>
        </w:tc>
        <w:tc>
          <w:tcPr>
            <w:tcW w:w="1424" w:type="dxa"/>
          </w:tcPr>
          <w:p w14:paraId="0D3481B6" w14:textId="4797D434" w:rsidR="00DE42F7" w:rsidRPr="00CC4743" w:rsidRDefault="00CC4743" w:rsidP="00DE42F7">
            <w:pPr>
              <w:pStyle w:val="Table-Body-centred"/>
            </w:pPr>
            <w:r w:rsidRPr="00CC4743">
              <w:t>47</w:t>
            </w:r>
            <w:r w:rsidR="00DE42F7" w:rsidRPr="00CC4743">
              <w:t>%</w:t>
            </w:r>
          </w:p>
        </w:tc>
        <w:tc>
          <w:tcPr>
            <w:tcW w:w="1424" w:type="dxa"/>
          </w:tcPr>
          <w:p w14:paraId="3260D984" w14:textId="2FA66853" w:rsidR="00DE42F7" w:rsidRPr="00CC4743" w:rsidRDefault="00DE42F7" w:rsidP="00DE42F7">
            <w:pPr>
              <w:pStyle w:val="Table-Body-centred"/>
            </w:pPr>
            <w:r w:rsidRPr="00CC4743">
              <w:t>17%</w:t>
            </w:r>
          </w:p>
        </w:tc>
        <w:tc>
          <w:tcPr>
            <w:tcW w:w="1424" w:type="dxa"/>
          </w:tcPr>
          <w:p w14:paraId="488571D9" w14:textId="0CB9FC36" w:rsidR="00DE42F7" w:rsidRPr="00CC4743" w:rsidRDefault="00DE42F7" w:rsidP="00DE42F7">
            <w:pPr>
              <w:pStyle w:val="Table-Body-centred"/>
            </w:pPr>
            <w:r w:rsidRPr="00CC4743">
              <w:t>0%</w:t>
            </w:r>
          </w:p>
        </w:tc>
      </w:tr>
      <w:tr w:rsidR="00DE42F7" w14:paraId="0DECAC3C" w14:textId="77777777" w:rsidTr="007F0A71">
        <w:tc>
          <w:tcPr>
            <w:tcW w:w="1424" w:type="dxa"/>
            <w:vAlign w:val="center"/>
          </w:tcPr>
          <w:p w14:paraId="79A06479" w14:textId="275AD6D8" w:rsidR="00DE42F7" w:rsidRDefault="00DE42F7" w:rsidP="00DE42F7">
            <w:pPr>
              <w:pStyle w:val="Table-Body-leftaligned"/>
            </w:pPr>
            <w:r w:rsidRPr="008B4A38">
              <w:t>Winter oats</w:t>
            </w:r>
          </w:p>
        </w:tc>
        <w:tc>
          <w:tcPr>
            <w:tcW w:w="1424" w:type="dxa"/>
          </w:tcPr>
          <w:p w14:paraId="193B782F" w14:textId="5C315E97" w:rsidR="00DE42F7" w:rsidRPr="00CC4743" w:rsidRDefault="00DE42F7" w:rsidP="00DE42F7">
            <w:pPr>
              <w:pStyle w:val="Table-Body-centred"/>
            </w:pPr>
            <w:r w:rsidRPr="00CC4743">
              <w:t>0%</w:t>
            </w:r>
          </w:p>
        </w:tc>
        <w:tc>
          <w:tcPr>
            <w:tcW w:w="1424" w:type="dxa"/>
          </w:tcPr>
          <w:p w14:paraId="197E713A" w14:textId="6700F8AF" w:rsidR="00DE42F7" w:rsidRPr="00CC4743" w:rsidRDefault="00CC4743" w:rsidP="00DE42F7">
            <w:pPr>
              <w:pStyle w:val="Table-Body-centred"/>
            </w:pPr>
            <w:r w:rsidRPr="00CC4743">
              <w:t>4</w:t>
            </w:r>
            <w:r w:rsidR="00DE42F7" w:rsidRPr="00CC4743">
              <w:t>%</w:t>
            </w:r>
          </w:p>
        </w:tc>
        <w:tc>
          <w:tcPr>
            <w:tcW w:w="1424" w:type="dxa"/>
          </w:tcPr>
          <w:p w14:paraId="22CA82DB" w14:textId="6B6A1D68" w:rsidR="00DE42F7" w:rsidRPr="00CC4743" w:rsidRDefault="00CC4743" w:rsidP="00DE42F7">
            <w:pPr>
              <w:pStyle w:val="Table-Body-centred"/>
            </w:pPr>
            <w:r w:rsidRPr="00CC4743">
              <w:t>32</w:t>
            </w:r>
            <w:r w:rsidR="00DE42F7" w:rsidRPr="00CC4743">
              <w:t>%</w:t>
            </w:r>
          </w:p>
        </w:tc>
        <w:tc>
          <w:tcPr>
            <w:tcW w:w="1424" w:type="dxa"/>
          </w:tcPr>
          <w:p w14:paraId="4E0ADBA8" w14:textId="07FED851" w:rsidR="00DE42F7" w:rsidRPr="00CC4743" w:rsidRDefault="00CC4743" w:rsidP="00DE42F7">
            <w:pPr>
              <w:pStyle w:val="Table-Body-centred"/>
            </w:pPr>
            <w:r w:rsidRPr="00CC4743">
              <w:t>54</w:t>
            </w:r>
            <w:r w:rsidR="00DE42F7" w:rsidRPr="00CC4743">
              <w:t>%</w:t>
            </w:r>
          </w:p>
        </w:tc>
        <w:tc>
          <w:tcPr>
            <w:tcW w:w="1424" w:type="dxa"/>
          </w:tcPr>
          <w:p w14:paraId="11999C8B" w14:textId="2D1D4BF6" w:rsidR="00DE42F7" w:rsidRPr="00CC4743" w:rsidRDefault="00CC4743" w:rsidP="00DE42F7">
            <w:pPr>
              <w:pStyle w:val="Table-Body-centred"/>
            </w:pPr>
            <w:r w:rsidRPr="00CC4743">
              <w:t>10</w:t>
            </w:r>
            <w:r w:rsidR="00DE42F7" w:rsidRPr="00CC4743">
              <w:t>%</w:t>
            </w:r>
          </w:p>
        </w:tc>
        <w:tc>
          <w:tcPr>
            <w:tcW w:w="1424" w:type="dxa"/>
          </w:tcPr>
          <w:p w14:paraId="4D17322C" w14:textId="1064D486" w:rsidR="00DE42F7" w:rsidRPr="00CC4743" w:rsidRDefault="00DE42F7" w:rsidP="00DE42F7">
            <w:pPr>
              <w:pStyle w:val="Table-Body-centred"/>
            </w:pPr>
            <w:r w:rsidRPr="00CC4743">
              <w:t>0%</w:t>
            </w:r>
          </w:p>
        </w:tc>
      </w:tr>
      <w:tr w:rsidR="00DE42F7" w14:paraId="642661D9" w14:textId="77777777" w:rsidTr="007F0A71">
        <w:tc>
          <w:tcPr>
            <w:tcW w:w="1424" w:type="dxa"/>
            <w:vAlign w:val="center"/>
          </w:tcPr>
          <w:p w14:paraId="4B984300" w14:textId="0250D5EE" w:rsidR="00DE42F7" w:rsidRDefault="00DE42F7" w:rsidP="00DE42F7">
            <w:pPr>
              <w:pStyle w:val="Table-Body-leftaligned"/>
            </w:pPr>
            <w:r w:rsidRPr="008B4A38">
              <w:t>Winter OSR</w:t>
            </w:r>
          </w:p>
        </w:tc>
        <w:tc>
          <w:tcPr>
            <w:tcW w:w="1424" w:type="dxa"/>
          </w:tcPr>
          <w:p w14:paraId="2B4F4299" w14:textId="4E4318BF" w:rsidR="00DE42F7" w:rsidRPr="00CC4743" w:rsidRDefault="00DE42F7" w:rsidP="00DE42F7">
            <w:pPr>
              <w:pStyle w:val="Table-Body-centred"/>
            </w:pPr>
            <w:r w:rsidRPr="00CC4743">
              <w:t>1%</w:t>
            </w:r>
          </w:p>
        </w:tc>
        <w:tc>
          <w:tcPr>
            <w:tcW w:w="1424" w:type="dxa"/>
          </w:tcPr>
          <w:p w14:paraId="1ABABB21" w14:textId="06DB14B8" w:rsidR="00DE42F7" w:rsidRPr="00CC4743" w:rsidRDefault="00DE42F7" w:rsidP="00DE42F7">
            <w:pPr>
              <w:pStyle w:val="Table-Body-centred"/>
            </w:pPr>
            <w:r w:rsidRPr="00CC4743">
              <w:t>3%</w:t>
            </w:r>
          </w:p>
        </w:tc>
        <w:tc>
          <w:tcPr>
            <w:tcW w:w="1424" w:type="dxa"/>
          </w:tcPr>
          <w:p w14:paraId="08A9A8C6" w14:textId="4D0344D3" w:rsidR="00DE42F7" w:rsidRPr="00CC4743" w:rsidRDefault="00DE42F7" w:rsidP="00DE42F7">
            <w:pPr>
              <w:pStyle w:val="Table-Body-centred"/>
            </w:pPr>
            <w:r w:rsidRPr="00CC4743">
              <w:t>1</w:t>
            </w:r>
            <w:r w:rsidR="00CC4743" w:rsidRPr="00CC4743">
              <w:t>7</w:t>
            </w:r>
            <w:r w:rsidRPr="00CC4743">
              <w:t>%</w:t>
            </w:r>
          </w:p>
        </w:tc>
        <w:tc>
          <w:tcPr>
            <w:tcW w:w="1424" w:type="dxa"/>
          </w:tcPr>
          <w:p w14:paraId="6FBC67DA" w14:textId="2290CFD0" w:rsidR="00DE42F7" w:rsidRPr="00CC4743" w:rsidRDefault="00CC4743" w:rsidP="00DE42F7">
            <w:pPr>
              <w:pStyle w:val="Table-Body-centred"/>
            </w:pPr>
            <w:r w:rsidRPr="00CC4743">
              <w:t>56</w:t>
            </w:r>
            <w:r w:rsidR="00DE42F7" w:rsidRPr="00CC4743">
              <w:t>%</w:t>
            </w:r>
          </w:p>
        </w:tc>
        <w:tc>
          <w:tcPr>
            <w:tcW w:w="1424" w:type="dxa"/>
          </w:tcPr>
          <w:p w14:paraId="29E911AE" w14:textId="511FD9C6" w:rsidR="00DE42F7" w:rsidRPr="00CC4743" w:rsidRDefault="00CC4743" w:rsidP="00DE42F7">
            <w:pPr>
              <w:pStyle w:val="Table-Body-centred"/>
            </w:pPr>
            <w:r w:rsidRPr="00CC4743">
              <w:t>24</w:t>
            </w:r>
            <w:r w:rsidR="00DE42F7" w:rsidRPr="00CC4743">
              <w:t>%</w:t>
            </w:r>
          </w:p>
        </w:tc>
        <w:tc>
          <w:tcPr>
            <w:tcW w:w="1424" w:type="dxa"/>
          </w:tcPr>
          <w:p w14:paraId="6D5800DF" w14:textId="3DC641CD" w:rsidR="00DE42F7" w:rsidRPr="00CC4743" w:rsidRDefault="00DE42F7" w:rsidP="00DE42F7">
            <w:pPr>
              <w:pStyle w:val="Table-Body-centred"/>
            </w:pPr>
            <w:r w:rsidRPr="00CC4743">
              <w:t>0%</w:t>
            </w:r>
          </w:p>
        </w:tc>
      </w:tr>
      <w:tr w:rsidR="00DE42F7" w14:paraId="28D916B3" w14:textId="77777777" w:rsidTr="005E546B">
        <w:tc>
          <w:tcPr>
            <w:tcW w:w="1424" w:type="dxa"/>
          </w:tcPr>
          <w:p w14:paraId="69CB7834" w14:textId="2A3A3AE8" w:rsidR="00DE42F7" w:rsidRPr="008B4A38" w:rsidRDefault="00DE42F7" w:rsidP="00DE42F7">
            <w:pPr>
              <w:pStyle w:val="Table-Body-leftaligned"/>
            </w:pPr>
            <w:r w:rsidRPr="00D57454">
              <w:t>Spring wheat</w:t>
            </w:r>
          </w:p>
        </w:tc>
        <w:tc>
          <w:tcPr>
            <w:tcW w:w="1424" w:type="dxa"/>
          </w:tcPr>
          <w:p w14:paraId="3DCF541C" w14:textId="4C67A274" w:rsidR="00DE42F7" w:rsidRPr="00CC4743" w:rsidRDefault="00DE42F7" w:rsidP="00DE42F7">
            <w:pPr>
              <w:pStyle w:val="Table-Body-centred"/>
            </w:pPr>
            <w:r w:rsidRPr="00CC4743">
              <w:t>0%</w:t>
            </w:r>
          </w:p>
        </w:tc>
        <w:tc>
          <w:tcPr>
            <w:tcW w:w="1424" w:type="dxa"/>
          </w:tcPr>
          <w:p w14:paraId="55DA7B41" w14:textId="3C4F056A" w:rsidR="00DE42F7" w:rsidRPr="00CC4743" w:rsidRDefault="00CC4743" w:rsidP="00DE42F7">
            <w:pPr>
              <w:pStyle w:val="Table-Body-centred"/>
            </w:pPr>
            <w:r w:rsidRPr="00CC4743">
              <w:t>6</w:t>
            </w:r>
            <w:r w:rsidR="00DE42F7" w:rsidRPr="00CC4743">
              <w:t>%</w:t>
            </w:r>
          </w:p>
        </w:tc>
        <w:tc>
          <w:tcPr>
            <w:tcW w:w="1424" w:type="dxa"/>
          </w:tcPr>
          <w:p w14:paraId="39B75896" w14:textId="78C70D05" w:rsidR="00DE42F7" w:rsidRPr="00CC4743" w:rsidRDefault="00CC4743" w:rsidP="00DE42F7">
            <w:pPr>
              <w:pStyle w:val="Table-Body-centred"/>
            </w:pPr>
            <w:r w:rsidRPr="00CC4743">
              <w:t>60</w:t>
            </w:r>
            <w:r w:rsidR="00DE42F7" w:rsidRPr="00CC4743">
              <w:t>%</w:t>
            </w:r>
          </w:p>
        </w:tc>
        <w:tc>
          <w:tcPr>
            <w:tcW w:w="1424" w:type="dxa"/>
          </w:tcPr>
          <w:p w14:paraId="49CE4284" w14:textId="7E6A5D92" w:rsidR="00DE42F7" w:rsidRPr="00CC4743" w:rsidRDefault="00CC4743" w:rsidP="00DE42F7">
            <w:pPr>
              <w:pStyle w:val="Table-Body-centred"/>
            </w:pPr>
            <w:r w:rsidRPr="00CC4743">
              <w:t>32</w:t>
            </w:r>
            <w:r w:rsidR="00DE42F7" w:rsidRPr="00CC4743">
              <w:t>%</w:t>
            </w:r>
          </w:p>
        </w:tc>
        <w:tc>
          <w:tcPr>
            <w:tcW w:w="1424" w:type="dxa"/>
          </w:tcPr>
          <w:p w14:paraId="08DA9B7F" w14:textId="4F737CEC" w:rsidR="00DE42F7" w:rsidRPr="00CC4743" w:rsidRDefault="00CC4743" w:rsidP="00DE42F7">
            <w:pPr>
              <w:pStyle w:val="Table-Body-centred"/>
            </w:pPr>
            <w:r w:rsidRPr="00CC4743">
              <w:t>1</w:t>
            </w:r>
            <w:r w:rsidR="00DE42F7" w:rsidRPr="00CC4743">
              <w:t>%</w:t>
            </w:r>
          </w:p>
        </w:tc>
        <w:tc>
          <w:tcPr>
            <w:tcW w:w="1424" w:type="dxa"/>
          </w:tcPr>
          <w:p w14:paraId="458C0CEF" w14:textId="43A5C91F" w:rsidR="00DE42F7" w:rsidRPr="00CC4743" w:rsidRDefault="00DE42F7" w:rsidP="00DE42F7">
            <w:pPr>
              <w:pStyle w:val="Table-Body-centred"/>
            </w:pPr>
            <w:r w:rsidRPr="00CC4743">
              <w:t>0%</w:t>
            </w:r>
          </w:p>
        </w:tc>
      </w:tr>
      <w:tr w:rsidR="00DE42F7" w14:paraId="438250A4" w14:textId="77777777" w:rsidTr="005E546B">
        <w:tc>
          <w:tcPr>
            <w:tcW w:w="1424" w:type="dxa"/>
          </w:tcPr>
          <w:p w14:paraId="6664B2FF" w14:textId="29A69443" w:rsidR="00DE42F7" w:rsidRPr="008B4A38" w:rsidRDefault="00DE42F7" w:rsidP="00DE42F7">
            <w:pPr>
              <w:pStyle w:val="Table-Body-leftaligned"/>
            </w:pPr>
            <w:r w:rsidRPr="00D57454">
              <w:t>Spring barley</w:t>
            </w:r>
          </w:p>
        </w:tc>
        <w:tc>
          <w:tcPr>
            <w:tcW w:w="1424" w:type="dxa"/>
          </w:tcPr>
          <w:p w14:paraId="4033C378" w14:textId="0061EB15" w:rsidR="00DE42F7" w:rsidRPr="00CC4743" w:rsidRDefault="00CC4743" w:rsidP="00DE42F7">
            <w:pPr>
              <w:pStyle w:val="Table-Body-centred"/>
            </w:pPr>
            <w:r w:rsidRPr="00CC4743">
              <w:t>1</w:t>
            </w:r>
            <w:r w:rsidR="00DE42F7" w:rsidRPr="00CC4743">
              <w:t>%</w:t>
            </w:r>
          </w:p>
        </w:tc>
        <w:tc>
          <w:tcPr>
            <w:tcW w:w="1424" w:type="dxa"/>
          </w:tcPr>
          <w:p w14:paraId="1CDE9C7A" w14:textId="10D611A3" w:rsidR="00DE42F7" w:rsidRPr="00CC4743" w:rsidRDefault="00CC4743" w:rsidP="00DE42F7">
            <w:pPr>
              <w:pStyle w:val="Table-Body-centred"/>
            </w:pPr>
            <w:r w:rsidRPr="00CC4743">
              <w:t>10</w:t>
            </w:r>
            <w:r w:rsidR="00DE42F7" w:rsidRPr="00CC4743">
              <w:t>%</w:t>
            </w:r>
          </w:p>
        </w:tc>
        <w:tc>
          <w:tcPr>
            <w:tcW w:w="1424" w:type="dxa"/>
          </w:tcPr>
          <w:p w14:paraId="2325AB8B" w14:textId="0BD6FEF5" w:rsidR="00DE42F7" w:rsidRPr="00CC4743" w:rsidRDefault="00CC4743" w:rsidP="00DE42F7">
            <w:pPr>
              <w:pStyle w:val="Table-Body-centred"/>
            </w:pPr>
            <w:r w:rsidRPr="00CC4743">
              <w:t>34</w:t>
            </w:r>
            <w:r w:rsidR="00DE42F7" w:rsidRPr="00CC4743">
              <w:t>%</w:t>
            </w:r>
          </w:p>
        </w:tc>
        <w:tc>
          <w:tcPr>
            <w:tcW w:w="1424" w:type="dxa"/>
          </w:tcPr>
          <w:p w14:paraId="7732C850" w14:textId="0946D07F" w:rsidR="00DE42F7" w:rsidRPr="00CC4743" w:rsidRDefault="00CC4743" w:rsidP="00DE42F7">
            <w:pPr>
              <w:pStyle w:val="Table-Body-centred"/>
            </w:pPr>
            <w:r w:rsidRPr="00CC4743">
              <w:t>43</w:t>
            </w:r>
            <w:r w:rsidR="00DE42F7" w:rsidRPr="00CC4743">
              <w:t>%</w:t>
            </w:r>
          </w:p>
        </w:tc>
        <w:tc>
          <w:tcPr>
            <w:tcW w:w="1424" w:type="dxa"/>
          </w:tcPr>
          <w:p w14:paraId="723B9693" w14:textId="2D8E8598" w:rsidR="00DE42F7" w:rsidRPr="00CC4743" w:rsidRDefault="00CC4743" w:rsidP="00DE42F7">
            <w:pPr>
              <w:pStyle w:val="Table-Body-centred"/>
            </w:pPr>
            <w:r w:rsidRPr="00CC4743">
              <w:t>12</w:t>
            </w:r>
            <w:r w:rsidR="00DE42F7" w:rsidRPr="00CC4743">
              <w:t>%</w:t>
            </w:r>
          </w:p>
        </w:tc>
        <w:tc>
          <w:tcPr>
            <w:tcW w:w="1424" w:type="dxa"/>
          </w:tcPr>
          <w:p w14:paraId="730C8CCC" w14:textId="3CA783B6" w:rsidR="00DE42F7" w:rsidRPr="00CC4743" w:rsidRDefault="00DE42F7" w:rsidP="00DE42F7">
            <w:pPr>
              <w:pStyle w:val="Table-Body-centred"/>
            </w:pPr>
            <w:r w:rsidRPr="00CC4743">
              <w:t>0%</w:t>
            </w:r>
          </w:p>
        </w:tc>
      </w:tr>
      <w:tr w:rsidR="00DE42F7" w14:paraId="5960DE9D" w14:textId="77777777" w:rsidTr="005E546B">
        <w:tc>
          <w:tcPr>
            <w:tcW w:w="1424" w:type="dxa"/>
          </w:tcPr>
          <w:p w14:paraId="771FE6E3" w14:textId="621E985D" w:rsidR="00DE42F7" w:rsidRPr="008B4A38" w:rsidRDefault="00DE42F7" w:rsidP="00DE42F7">
            <w:pPr>
              <w:pStyle w:val="Table-Body-leftaligned"/>
            </w:pPr>
            <w:r w:rsidRPr="00D57454">
              <w:t>Spring oats</w:t>
            </w:r>
          </w:p>
        </w:tc>
        <w:tc>
          <w:tcPr>
            <w:tcW w:w="1424" w:type="dxa"/>
          </w:tcPr>
          <w:p w14:paraId="1DE97D2A" w14:textId="1B60C54B" w:rsidR="00DE42F7" w:rsidRPr="00CC4743" w:rsidRDefault="00CC4743" w:rsidP="00DE42F7">
            <w:pPr>
              <w:pStyle w:val="Table-Body-centred"/>
            </w:pPr>
            <w:r w:rsidRPr="00CC4743">
              <w:t>1</w:t>
            </w:r>
            <w:r w:rsidR="00DE42F7" w:rsidRPr="00CC4743">
              <w:t>%</w:t>
            </w:r>
          </w:p>
        </w:tc>
        <w:tc>
          <w:tcPr>
            <w:tcW w:w="1424" w:type="dxa"/>
          </w:tcPr>
          <w:p w14:paraId="217380E9" w14:textId="1C8723AA" w:rsidR="00DE42F7" w:rsidRPr="00CC4743" w:rsidRDefault="00CC4743" w:rsidP="00DE42F7">
            <w:pPr>
              <w:pStyle w:val="Table-Body-centred"/>
            </w:pPr>
            <w:r w:rsidRPr="00CC4743">
              <w:t>14</w:t>
            </w:r>
            <w:r w:rsidR="00DE42F7" w:rsidRPr="00CC4743">
              <w:t>%</w:t>
            </w:r>
          </w:p>
        </w:tc>
        <w:tc>
          <w:tcPr>
            <w:tcW w:w="1424" w:type="dxa"/>
          </w:tcPr>
          <w:p w14:paraId="67253D83" w14:textId="2F21E533" w:rsidR="00DE42F7" w:rsidRPr="00CC4743" w:rsidRDefault="00CC4743" w:rsidP="00DE42F7">
            <w:pPr>
              <w:pStyle w:val="Table-Body-centred"/>
            </w:pPr>
            <w:r w:rsidRPr="00CC4743">
              <w:t>42</w:t>
            </w:r>
            <w:r w:rsidR="00DE42F7" w:rsidRPr="00CC4743">
              <w:t>%</w:t>
            </w:r>
          </w:p>
        </w:tc>
        <w:tc>
          <w:tcPr>
            <w:tcW w:w="1424" w:type="dxa"/>
          </w:tcPr>
          <w:p w14:paraId="1AB5C6C0" w14:textId="25A80C74" w:rsidR="00DE42F7" w:rsidRPr="00CC4743" w:rsidRDefault="00CC4743" w:rsidP="00DE42F7">
            <w:pPr>
              <w:pStyle w:val="Table-Body-centred"/>
            </w:pPr>
            <w:r w:rsidRPr="00CC4743">
              <w:t>37</w:t>
            </w:r>
            <w:r w:rsidR="00DE42F7" w:rsidRPr="00CC4743">
              <w:t>%</w:t>
            </w:r>
          </w:p>
        </w:tc>
        <w:tc>
          <w:tcPr>
            <w:tcW w:w="1424" w:type="dxa"/>
          </w:tcPr>
          <w:p w14:paraId="4A966667" w14:textId="06D47456" w:rsidR="00DE42F7" w:rsidRPr="00CC4743" w:rsidRDefault="00CC4743" w:rsidP="00DE42F7">
            <w:pPr>
              <w:pStyle w:val="Table-Body-centred"/>
            </w:pPr>
            <w:r w:rsidRPr="00CC4743">
              <w:t>5</w:t>
            </w:r>
            <w:r w:rsidR="00DE42F7" w:rsidRPr="00CC4743">
              <w:t>%</w:t>
            </w:r>
          </w:p>
        </w:tc>
        <w:tc>
          <w:tcPr>
            <w:tcW w:w="1424" w:type="dxa"/>
          </w:tcPr>
          <w:p w14:paraId="06E34F2B" w14:textId="17BD51C1" w:rsidR="00DE42F7" w:rsidRPr="00CC4743" w:rsidRDefault="00DE42F7" w:rsidP="00DE42F7">
            <w:pPr>
              <w:pStyle w:val="Table-Body-centred"/>
            </w:pPr>
            <w:r w:rsidRPr="00CC4743">
              <w:t>0%</w:t>
            </w:r>
          </w:p>
        </w:tc>
      </w:tr>
      <w:tr w:rsidR="00DE42F7" w14:paraId="1A3FC29A" w14:textId="77777777" w:rsidTr="0079079C">
        <w:tc>
          <w:tcPr>
            <w:tcW w:w="1424" w:type="dxa"/>
          </w:tcPr>
          <w:p w14:paraId="00638D18" w14:textId="0764DEF6" w:rsidR="00DE42F7" w:rsidRPr="00D57454" w:rsidRDefault="00DE42F7" w:rsidP="00DE42F7">
            <w:pPr>
              <w:pStyle w:val="Table-Body-leftaligned"/>
            </w:pPr>
            <w:r>
              <w:t>Spring OSR</w:t>
            </w:r>
          </w:p>
        </w:tc>
        <w:tc>
          <w:tcPr>
            <w:tcW w:w="1424" w:type="dxa"/>
          </w:tcPr>
          <w:p w14:paraId="06287144" w14:textId="2389F42E" w:rsidR="00DE42F7" w:rsidRPr="002E468E" w:rsidRDefault="002E468E" w:rsidP="00DE42F7">
            <w:pPr>
              <w:pStyle w:val="Table-Body-centred"/>
            </w:pPr>
            <w:r w:rsidRPr="002E468E">
              <w:t>7</w:t>
            </w:r>
            <w:r w:rsidR="00DE42F7" w:rsidRPr="002E468E">
              <w:t>%</w:t>
            </w:r>
          </w:p>
        </w:tc>
        <w:tc>
          <w:tcPr>
            <w:tcW w:w="1424" w:type="dxa"/>
          </w:tcPr>
          <w:p w14:paraId="588E033D" w14:textId="26874B7D" w:rsidR="00DE42F7" w:rsidRPr="002E468E" w:rsidRDefault="002E468E" w:rsidP="00DE42F7">
            <w:pPr>
              <w:pStyle w:val="Table-Body-centred"/>
            </w:pPr>
            <w:r w:rsidRPr="002E468E">
              <w:t>2</w:t>
            </w:r>
            <w:r w:rsidR="00DE42F7" w:rsidRPr="002E468E">
              <w:t>%</w:t>
            </w:r>
          </w:p>
        </w:tc>
        <w:tc>
          <w:tcPr>
            <w:tcW w:w="1424" w:type="dxa"/>
          </w:tcPr>
          <w:p w14:paraId="5B1F1296" w14:textId="5F9A23FF" w:rsidR="00DE42F7" w:rsidRPr="002E468E" w:rsidRDefault="002E468E" w:rsidP="00DE42F7">
            <w:pPr>
              <w:pStyle w:val="Table-Body-centred"/>
            </w:pPr>
            <w:r w:rsidRPr="002E468E">
              <w:t>77</w:t>
            </w:r>
            <w:r w:rsidR="00DE42F7" w:rsidRPr="002E468E">
              <w:t>%</w:t>
            </w:r>
          </w:p>
        </w:tc>
        <w:tc>
          <w:tcPr>
            <w:tcW w:w="1424" w:type="dxa"/>
          </w:tcPr>
          <w:p w14:paraId="5218ECDE" w14:textId="40A85D01" w:rsidR="00DE42F7" w:rsidRPr="002E468E" w:rsidRDefault="002E468E" w:rsidP="00DE42F7">
            <w:pPr>
              <w:pStyle w:val="Table-Body-centred"/>
            </w:pPr>
            <w:r w:rsidRPr="002E468E">
              <w:t>13</w:t>
            </w:r>
            <w:r w:rsidR="00DE42F7" w:rsidRPr="002E468E">
              <w:t>%</w:t>
            </w:r>
          </w:p>
        </w:tc>
        <w:tc>
          <w:tcPr>
            <w:tcW w:w="1424" w:type="dxa"/>
          </w:tcPr>
          <w:p w14:paraId="2143DB77" w14:textId="1F457B84" w:rsidR="00DE42F7" w:rsidRPr="002E468E" w:rsidRDefault="00DE42F7" w:rsidP="00DE42F7">
            <w:pPr>
              <w:pStyle w:val="Table-Body-centred"/>
            </w:pPr>
            <w:r w:rsidRPr="002E468E">
              <w:t>0%</w:t>
            </w:r>
          </w:p>
        </w:tc>
        <w:tc>
          <w:tcPr>
            <w:tcW w:w="1424" w:type="dxa"/>
          </w:tcPr>
          <w:p w14:paraId="43471D67" w14:textId="6646729B" w:rsidR="00DE42F7" w:rsidRPr="002E468E" w:rsidRDefault="00DE42F7" w:rsidP="00DE42F7">
            <w:pPr>
              <w:pStyle w:val="Table-Body-centred"/>
            </w:pPr>
            <w:r w:rsidRPr="002E468E">
              <w:t>0%</w:t>
            </w:r>
          </w:p>
        </w:tc>
      </w:tr>
    </w:tbl>
    <w:p w14:paraId="644329D2" w14:textId="77777777" w:rsidR="008B4A38" w:rsidRDefault="008B4A38" w:rsidP="00B95191">
      <w:pPr>
        <w:spacing w:after="0"/>
      </w:pPr>
    </w:p>
    <w:p w14:paraId="72CD9462" w14:textId="77777777" w:rsidR="008B4A38" w:rsidRDefault="008B4A38" w:rsidP="00B95191">
      <w:pPr>
        <w:pStyle w:val="Source"/>
      </w:pPr>
      <w:r w:rsidRPr="008B4A38">
        <w:t>Source: AHDB, data captured by RSK ADAS Ltd</w:t>
      </w:r>
    </w:p>
    <w:p w14:paraId="7F0C9E26" w14:textId="16EF2A7E" w:rsidR="00B95191" w:rsidRPr="00B95191" w:rsidRDefault="00B95191" w:rsidP="00B95191">
      <w:pPr>
        <w:pStyle w:val="Caption"/>
      </w:pPr>
      <w:r w:rsidRPr="00B95191">
        <w:t xml:space="preserve">Data on UK crop conditions </w:t>
      </w:r>
      <w:r w:rsidRPr="00FB7706">
        <w:t xml:space="preserve">captured up to </w:t>
      </w:r>
      <w:r w:rsidR="00FB7706" w:rsidRPr="008C673F">
        <w:t>Monday</w:t>
      </w:r>
      <w:r w:rsidR="00FB7706" w:rsidRPr="00FB7706">
        <w:t xml:space="preserve"> </w:t>
      </w:r>
      <w:r w:rsidR="00FB7706" w:rsidRPr="008C673F">
        <w:t>22</w:t>
      </w:r>
      <w:r w:rsidR="00FB7706" w:rsidRPr="00FB7706">
        <w:t> </w:t>
      </w:r>
      <w:r w:rsidR="00CC4743" w:rsidRPr="00FB7706">
        <w:t>June</w:t>
      </w:r>
      <w:r w:rsidR="00447568" w:rsidRPr="00FB7706">
        <w:t xml:space="preserve"> 2026.</w:t>
      </w:r>
    </w:p>
    <w:p w14:paraId="5F54DD85" w14:textId="10A55659" w:rsidR="0092449D" w:rsidRDefault="008B4A38" w:rsidP="008C673F">
      <w:pPr>
        <w:rPr>
          <w:rFonts w:ascii="Ubuntu" w:hAnsi="Ubuntu"/>
          <w:color w:val="0090D4"/>
          <w:sz w:val="40"/>
          <w:szCs w:val="36"/>
        </w:rPr>
      </w:pPr>
      <w:r w:rsidRPr="008B4A38">
        <w:t>Note: Figures may not sum to 100% due to rounding.</w:t>
      </w:r>
    </w:p>
    <w:p w14:paraId="0EDD5FBD" w14:textId="4CA35C8C" w:rsidR="00D96E2E" w:rsidRDefault="00D96E2E">
      <w:pPr>
        <w:spacing w:line="259" w:lineRule="auto"/>
        <w:rPr>
          <w:rFonts w:ascii="Ubuntu" w:hAnsi="Ubuntu"/>
          <w:color w:val="0090D4"/>
          <w:sz w:val="40"/>
          <w:szCs w:val="36"/>
        </w:rPr>
      </w:pPr>
    </w:p>
    <w:p w14:paraId="5878BA94" w14:textId="61B8F008" w:rsidR="008B4A38" w:rsidRPr="008B4A38" w:rsidRDefault="008B4A38" w:rsidP="008B4A38">
      <w:pPr>
        <w:pStyle w:val="Heading2"/>
      </w:pPr>
      <w:r>
        <w:lastRenderedPageBreak/>
        <w:t>W</w:t>
      </w:r>
      <w:r w:rsidR="003A476F">
        <w:t>inter w</w:t>
      </w:r>
      <w:r>
        <w:t>heat</w:t>
      </w:r>
    </w:p>
    <w:p w14:paraId="547C485E" w14:textId="77777777" w:rsidR="008B4A38" w:rsidRDefault="008B4A38" w:rsidP="008B4A38">
      <w:pPr>
        <w:pStyle w:val="Heading3"/>
      </w:pPr>
      <w:r>
        <w:t xml:space="preserve">Crop development </w:t>
      </w:r>
    </w:p>
    <w:p w14:paraId="638EE926" w14:textId="736CFCA2" w:rsidR="00685FAA" w:rsidRDefault="00623126" w:rsidP="00623126">
      <w:r>
        <w:t>Crops are</w:t>
      </w:r>
      <w:r w:rsidR="00FE4472">
        <w:t xml:space="preserve"> generally</w:t>
      </w:r>
      <w:r>
        <w:t xml:space="preserve"> </w:t>
      </w:r>
      <w:r w:rsidRPr="00CF6D90">
        <w:t xml:space="preserve">ranging from </w:t>
      </w:r>
      <w:r w:rsidR="00FB7706" w:rsidRPr="008C673F">
        <w:t>flower</w:t>
      </w:r>
      <w:r w:rsidRPr="00CF6D90">
        <w:t>i</w:t>
      </w:r>
      <w:r w:rsidR="00FB7706" w:rsidRPr="008C673F">
        <w:t>ng</w:t>
      </w:r>
      <w:r w:rsidRPr="008C673F">
        <w:t xml:space="preserve"> complete (</w:t>
      </w:r>
      <w:r w:rsidR="00FE4472" w:rsidRPr="00CF6D90">
        <w:t>GS69</w:t>
      </w:r>
      <w:r w:rsidRPr="00CF6D90">
        <w:t>) to late</w:t>
      </w:r>
      <w:r>
        <w:t xml:space="preserve"> milk stage (GS77). </w:t>
      </w:r>
    </w:p>
    <w:p w14:paraId="6B7360C3" w14:textId="77777777" w:rsidR="008C673F" w:rsidRDefault="00623126" w:rsidP="00623126">
      <w:r w:rsidRPr="000A5688">
        <w:t xml:space="preserve">Winter wheat is in good condition </w:t>
      </w:r>
      <w:r w:rsidR="00D96E2E" w:rsidRPr="000A5688">
        <w:t xml:space="preserve">in many </w:t>
      </w:r>
      <w:r w:rsidRPr="000A5688">
        <w:t xml:space="preserve">regions, </w:t>
      </w:r>
      <w:r w:rsidR="000A5688" w:rsidRPr="000A5688">
        <w:t>but there is wider variability. S</w:t>
      </w:r>
      <w:r w:rsidRPr="000A5688">
        <w:t xml:space="preserve">tronger performance </w:t>
      </w:r>
      <w:r w:rsidR="000A5688" w:rsidRPr="000A5688">
        <w:t xml:space="preserve">is expected </w:t>
      </w:r>
      <w:r w:rsidRPr="000A5688">
        <w:t>on heavier soils and where establishment was good</w:t>
      </w:r>
      <w:r w:rsidR="000A5688">
        <w:t xml:space="preserve"> but c</w:t>
      </w:r>
      <w:r w:rsidRPr="000A5688">
        <w:t xml:space="preserve">rops are weaker on lighter land. </w:t>
      </w:r>
    </w:p>
    <w:p w14:paraId="7CADCA5C" w14:textId="11E72497" w:rsidR="00647633" w:rsidRPr="0092449D" w:rsidRDefault="00623126" w:rsidP="00623126">
      <w:r w:rsidRPr="000A5688">
        <w:t>Some fields are now beginning to senesce early because of recent</w:t>
      </w:r>
      <w:r>
        <w:t xml:space="preserve"> heat and earlier drought stress.</w:t>
      </w:r>
    </w:p>
    <w:p w14:paraId="0CFC22E2" w14:textId="2F915DBD" w:rsidR="008B4A38" w:rsidRDefault="008B4A38" w:rsidP="008B4A38">
      <w:pPr>
        <w:pStyle w:val="Heading3"/>
      </w:pPr>
      <w:r w:rsidRPr="0092449D">
        <w:t>Nutrition</w:t>
      </w:r>
      <w:r>
        <w:t xml:space="preserve"> </w:t>
      </w:r>
    </w:p>
    <w:p w14:paraId="264034DA" w14:textId="18FEBD14" w:rsidR="00623126" w:rsidRDefault="00623126" w:rsidP="00623126">
      <w:r>
        <w:t>Nutritional status is generally adequate, and crops are keeping a good canopy colour.</w:t>
      </w:r>
    </w:p>
    <w:p w14:paraId="7602DCDF" w14:textId="7FA8543F" w:rsidR="00623126" w:rsidRDefault="00623126" w:rsidP="00623126">
      <w:r>
        <w:t>There is some variability because nitrogen applications have been difficult to time, some growers have reduced fertiliser inputs due to cost pressures, and there are isolated cases of uneven nitrogen application.</w:t>
      </w:r>
    </w:p>
    <w:p w14:paraId="5A7BF3CC" w14:textId="66E04CDF" w:rsidR="00BC6B8F" w:rsidRDefault="00623126" w:rsidP="00623126">
      <w:r>
        <w:t>In the West Midlands, uneven urea treatments have caused striping.</w:t>
      </w:r>
    </w:p>
    <w:p w14:paraId="4F7F433E" w14:textId="789BC8A7" w:rsidR="008B4A38" w:rsidRDefault="008B4A38" w:rsidP="0021263E">
      <w:pPr>
        <w:pStyle w:val="Heading3"/>
      </w:pPr>
      <w:r>
        <w:t xml:space="preserve">Pest, weed and disease pressures </w:t>
      </w:r>
    </w:p>
    <w:p w14:paraId="656AB6A3" w14:textId="37722BE8" w:rsidR="00E769DC" w:rsidRDefault="00623126" w:rsidP="00E769DC">
      <w:r>
        <w:t xml:space="preserve">Blackgrass </w:t>
      </w:r>
      <w:r w:rsidR="00E769DC">
        <w:t>is generally well controlled this season. Ryegrass is increasing in some regions, and brome is also more noticeable, especially in reduced tillage systems. Wild oats are also more common, with control varying because of dry conditions and spray timing.</w:t>
      </w:r>
    </w:p>
    <w:p w14:paraId="5BCFD037" w14:textId="49ED80C7" w:rsidR="00016F0E" w:rsidRDefault="00E769DC" w:rsidP="00E769DC">
      <w:r>
        <w:t>In Scotland, blackgrass has been reported in wheat in places where it was not previously seen, including East Lothian and Glenrothes in Fife. In the East Midlands, blackgrass remains well controlled, although ryegrass is increasing in some areas. In the South East, blackgrass control is good, but more brome and wild oats are now emerging.</w:t>
      </w:r>
    </w:p>
    <w:p w14:paraId="562F04EA" w14:textId="1051452B" w:rsidR="00E769DC" w:rsidRDefault="00E769DC" w:rsidP="00E769DC">
      <w:r>
        <w:t xml:space="preserve">Pest pressure is currently low to moderate. Orange blossom midge is starting to appear, but </w:t>
      </w:r>
      <w:r w:rsidR="00E27D39">
        <w:t>currently</w:t>
      </w:r>
      <w:r>
        <w:t xml:space="preserve"> it is only a minor threat. Aphid numbers were initially high but are now falling sharply as natural predators increase.</w:t>
      </w:r>
    </w:p>
    <w:p w14:paraId="75990FE5" w14:textId="64DC607E" w:rsidR="00E769DC" w:rsidRDefault="00E769DC" w:rsidP="00E769DC">
      <w:r>
        <w:t>Gout fly has been seen in some late-drilled crops. There are also some gout fly concerns in wheat in Yorkshire and the North East.</w:t>
      </w:r>
    </w:p>
    <w:p w14:paraId="40955022" w14:textId="457AC17C" w:rsidR="00E769DC" w:rsidRDefault="00E769DC" w:rsidP="00E769DC">
      <w:r w:rsidRPr="00CF6D90">
        <w:t xml:space="preserve">Yellow rust was significant earlier in the season, but it is now </w:t>
      </w:r>
      <w:r w:rsidR="00CF6D90" w:rsidRPr="00CF6D90">
        <w:t xml:space="preserve">generally </w:t>
      </w:r>
      <w:r w:rsidRPr="00CF6D90">
        <w:t>well controlled by fungicides. Brown</w:t>
      </w:r>
      <w:r>
        <w:t xml:space="preserve"> rust is increasing in some areas, especially in susceptible varieties. Septoria </w:t>
      </w:r>
      <w:r w:rsidR="0039161A">
        <w:t xml:space="preserve">presence </w:t>
      </w:r>
      <w:r>
        <w:t>is generally low to moderate, but it is showing where fungicide programmes have been reduced.</w:t>
      </w:r>
    </w:p>
    <w:p w14:paraId="7FAE5749" w14:textId="77777777" w:rsidR="008C673F" w:rsidRDefault="00E769DC" w:rsidP="00E769DC">
      <w:r>
        <w:t xml:space="preserve">There is a clear difference between treated and untreated areas. In the West Midlands, fungicide programmes have worked well, while untreated patches are showing severe disease. </w:t>
      </w:r>
    </w:p>
    <w:p w14:paraId="19FE8260" w14:textId="55177347" w:rsidR="00E769DC" w:rsidRDefault="00E769DC" w:rsidP="00E769DC">
      <w:r>
        <w:t xml:space="preserve">In the South East, brown rust has increased sharply recently, </w:t>
      </w:r>
      <w:r w:rsidR="0039161A">
        <w:t>while</w:t>
      </w:r>
      <w:r>
        <w:t xml:space="preserve"> weaker fungicide programmes have allowed septoria to appear. Yorkshire still has some septoria despite dry conditions, and in Scotland, T3 applications are currently underway.</w:t>
      </w:r>
    </w:p>
    <w:p w14:paraId="719B17A8" w14:textId="4AD68D3E" w:rsidR="008B4A38" w:rsidRDefault="008B4A38" w:rsidP="00C76CEE">
      <w:pPr>
        <w:pStyle w:val="Heading3"/>
      </w:pPr>
      <w:r>
        <w:t xml:space="preserve">Prospects </w:t>
      </w:r>
    </w:p>
    <w:p w14:paraId="57EC3B44" w14:textId="03711A26" w:rsidR="00FB7706" w:rsidRPr="000A5688" w:rsidRDefault="00E769DC" w:rsidP="00016F0E">
      <w:r w:rsidRPr="000A5688">
        <w:t xml:space="preserve">Yield prospects are generally average to good, </w:t>
      </w:r>
      <w:r w:rsidR="000A5688">
        <w:t>but likely to be variable. S</w:t>
      </w:r>
      <w:r w:rsidRPr="000A5688">
        <w:t xml:space="preserve">tronger performance </w:t>
      </w:r>
      <w:r w:rsidR="000A5688">
        <w:t xml:space="preserve">is </w:t>
      </w:r>
      <w:r w:rsidRPr="000A5688">
        <w:t>expected from well</w:t>
      </w:r>
      <w:r w:rsidRPr="000A5688">
        <w:rPr>
          <w:rFonts w:ascii="Cambria Math" w:hAnsi="Cambria Math" w:cs="Cambria Math"/>
        </w:rPr>
        <w:t>‑</w:t>
      </w:r>
      <w:r w:rsidRPr="000A5688">
        <w:t>managed crops on heavier soils, while those on lighter, moisture</w:t>
      </w:r>
      <w:r w:rsidRPr="000A5688">
        <w:rPr>
          <w:rFonts w:ascii="Cambria Math" w:hAnsi="Cambria Math" w:cs="Cambria Math"/>
        </w:rPr>
        <w:t>‑</w:t>
      </w:r>
      <w:r w:rsidRPr="000A5688">
        <w:t xml:space="preserve">stressed land are likely to underperform. </w:t>
      </w:r>
    </w:p>
    <w:p w14:paraId="4390A673" w14:textId="4936DDB7" w:rsidR="00E769DC" w:rsidRDefault="00E769DC" w:rsidP="00016F0E">
      <w:r w:rsidRPr="00FB7706">
        <w:lastRenderedPageBreak/>
        <w:t xml:space="preserve">In </w:t>
      </w:r>
      <w:r w:rsidR="008C673F">
        <w:t xml:space="preserve">the </w:t>
      </w:r>
      <w:r w:rsidRPr="00FB7706">
        <w:t>East</w:t>
      </w:r>
      <w:r w:rsidR="008C673F">
        <w:t>ern region</w:t>
      </w:r>
      <w:r w:rsidRPr="00FB7706">
        <w:t>, yields will depend heavily on upcoming weather conditions, and the current heatwave is expected to shorten the grain</w:t>
      </w:r>
      <w:r w:rsidRPr="00FB7706">
        <w:rPr>
          <w:rFonts w:ascii="Cambria Math" w:hAnsi="Cambria Math" w:cs="Cambria Math"/>
        </w:rPr>
        <w:t>‑</w:t>
      </w:r>
      <w:r w:rsidRPr="00FB7706">
        <w:t>filling period.</w:t>
      </w:r>
    </w:p>
    <w:p w14:paraId="2AC124E7" w14:textId="7C67E81C" w:rsidR="00016F0E" w:rsidRPr="0092449D" w:rsidRDefault="00E769DC" w:rsidP="00016F0E">
      <w:r>
        <w:t>58</w:t>
      </w:r>
      <w:r w:rsidR="00016F0E" w:rsidRPr="0092449D">
        <w:t xml:space="preserve">% of winter wheat crops across the UK are in a good or excellent condition. This is down from the </w:t>
      </w:r>
      <w:r>
        <w:t>64</w:t>
      </w:r>
      <w:r w:rsidR="00016F0E" w:rsidRPr="0092449D">
        <w:t xml:space="preserve">% rated good or excellent at the end of </w:t>
      </w:r>
      <w:r>
        <w:t>May</w:t>
      </w:r>
      <w:r w:rsidR="00016F0E" w:rsidRPr="0092449D">
        <w:t xml:space="preserve"> and </w:t>
      </w:r>
      <w:r>
        <w:t>75</w:t>
      </w:r>
      <w:r w:rsidR="00016F0E" w:rsidRPr="0092449D">
        <w:t xml:space="preserve">% at the end of </w:t>
      </w:r>
      <w:r>
        <w:t>April</w:t>
      </w:r>
      <w:r w:rsidR="004121B3" w:rsidRPr="0092449D">
        <w:t>,</w:t>
      </w:r>
      <w:r w:rsidR="00016F0E" w:rsidRPr="0092449D">
        <w:t xml:space="preserve"> showing the impact of the dry weather this spring.</w:t>
      </w:r>
    </w:p>
    <w:p w14:paraId="3ADCF605" w14:textId="0D5C300C" w:rsidR="0092449D" w:rsidRPr="008075FE" w:rsidRDefault="00016F0E" w:rsidP="008075FE">
      <w:r w:rsidRPr="0092449D">
        <w:t xml:space="preserve">This rating is </w:t>
      </w:r>
      <w:r w:rsidR="00177BF7" w:rsidRPr="0092449D">
        <w:t>still well above this time last year (</w:t>
      </w:r>
      <w:r w:rsidR="00177BF7" w:rsidRPr="00D2744A">
        <w:t>3</w:t>
      </w:r>
      <w:r w:rsidR="00D2744A" w:rsidRPr="00D2744A">
        <w:t>8</w:t>
      </w:r>
      <w:r w:rsidR="00177BF7" w:rsidRPr="00D2744A">
        <w:t>%)</w:t>
      </w:r>
      <w:r w:rsidR="00177BF7" w:rsidRPr="0092449D">
        <w:t xml:space="preserve"> but does indicate curtailed yield potential</w:t>
      </w:r>
      <w:r w:rsidR="00DE42F7" w:rsidRPr="0092449D">
        <w:t xml:space="preserve"> compared to earlier in the year</w:t>
      </w:r>
      <w:r w:rsidR="00177BF7" w:rsidRPr="0092449D">
        <w:t>.</w:t>
      </w:r>
    </w:p>
    <w:p w14:paraId="42896BE7" w14:textId="55C327DC" w:rsidR="00B95191" w:rsidRPr="00867F6F" w:rsidRDefault="00900C2D" w:rsidP="00867F6F">
      <w:pPr>
        <w:pStyle w:val="Heading2"/>
      </w:pPr>
      <w:r w:rsidRPr="00867F6F">
        <w:t>Winter barley</w:t>
      </w:r>
    </w:p>
    <w:p w14:paraId="2CFD4B85" w14:textId="77777777" w:rsidR="00B95191" w:rsidRPr="007A7D3E" w:rsidRDefault="00B95191" w:rsidP="00B95191">
      <w:pPr>
        <w:pStyle w:val="Heading3"/>
      </w:pPr>
      <w:r w:rsidRPr="007A7D3E">
        <w:t>Crop development</w:t>
      </w:r>
    </w:p>
    <w:p w14:paraId="4C23D1E4" w14:textId="4705A858" w:rsidR="0039161A" w:rsidRDefault="008075FE" w:rsidP="008075FE">
      <w:r w:rsidRPr="008075FE">
        <w:t xml:space="preserve">Growth stages </w:t>
      </w:r>
      <w:r w:rsidRPr="00CF6D90">
        <w:t xml:space="preserve">currently range from </w:t>
      </w:r>
      <w:r w:rsidR="00FB7706" w:rsidRPr="008C673F">
        <w:t>flowering</w:t>
      </w:r>
      <w:r w:rsidR="00FB7706" w:rsidRPr="00CF6D90">
        <w:t xml:space="preserve"> </w:t>
      </w:r>
      <w:r w:rsidRPr="00CF6D90">
        <w:t>complete (GS6</w:t>
      </w:r>
      <w:r w:rsidR="00FB7706" w:rsidRPr="008C673F">
        <w:t>9</w:t>
      </w:r>
      <w:r w:rsidRPr="00CF6D90">
        <w:t>) through to late</w:t>
      </w:r>
      <w:r w:rsidRPr="008075FE">
        <w:t xml:space="preserve"> soft dough (GS85). </w:t>
      </w:r>
    </w:p>
    <w:p w14:paraId="2FBC551A" w14:textId="2579C914" w:rsidR="00764527" w:rsidRPr="0092449D" w:rsidRDefault="008075FE" w:rsidP="008075FE">
      <w:r w:rsidRPr="008075FE">
        <w:t>Overall crop condition is good, although development is highly advanced and crops are maturing rapidly. In the East Midlands, drought stress is evident, particularly on lighter soils, and many fields are senescing earlier than expected.</w:t>
      </w:r>
    </w:p>
    <w:p w14:paraId="5011FFBB" w14:textId="77777777" w:rsidR="00B95191" w:rsidRPr="0092449D" w:rsidRDefault="00B95191" w:rsidP="00B95191">
      <w:pPr>
        <w:pStyle w:val="Heading3"/>
        <w:rPr>
          <w:rFonts w:ascii="Arial" w:hAnsi="Arial"/>
        </w:rPr>
      </w:pPr>
      <w:r w:rsidRPr="0092449D">
        <w:rPr>
          <w:rFonts w:ascii="Arial" w:hAnsi="Arial"/>
        </w:rPr>
        <w:t>Nutrition</w:t>
      </w:r>
    </w:p>
    <w:p w14:paraId="7EA6A930" w14:textId="3F181029" w:rsidR="00177BF7" w:rsidRPr="0092449D" w:rsidRDefault="008075FE" w:rsidP="00900C2D">
      <w:r w:rsidRPr="008075FE">
        <w:t xml:space="preserve">Most inputs are now complete. A strong </w:t>
      </w:r>
      <w:r w:rsidR="0039161A">
        <w:t>relationship</w:t>
      </w:r>
      <w:r w:rsidR="0039161A" w:rsidRPr="008075FE">
        <w:t xml:space="preserve"> </w:t>
      </w:r>
      <w:r w:rsidRPr="008075FE">
        <w:t>is evident between early nitrogen applications and improved crop performance. In Northern Ireland, crops that received delayed nitrogen are noticeably thinner and show reduced yield potential.</w:t>
      </w:r>
    </w:p>
    <w:p w14:paraId="73AF8A05" w14:textId="781E8C13" w:rsidR="00B95191" w:rsidRPr="0092449D" w:rsidRDefault="00B95191" w:rsidP="00B95191">
      <w:pPr>
        <w:pStyle w:val="Heading3"/>
        <w:rPr>
          <w:rFonts w:ascii="Arial" w:hAnsi="Arial"/>
        </w:rPr>
      </w:pPr>
      <w:r w:rsidRPr="0092449D">
        <w:rPr>
          <w:rFonts w:ascii="Arial" w:hAnsi="Arial"/>
        </w:rPr>
        <w:t>Pest, weed and disease pressures</w:t>
      </w:r>
    </w:p>
    <w:p w14:paraId="1CE4D0D6" w14:textId="77777777" w:rsidR="0039161A" w:rsidRDefault="008075FE" w:rsidP="00B13C81">
      <w:r w:rsidRPr="008075FE">
        <w:t xml:space="preserve">Weed pressure remains low to moderate across most areas. </w:t>
      </w:r>
    </w:p>
    <w:p w14:paraId="04E44D93" w14:textId="7F4441CE" w:rsidR="0039161A" w:rsidRDefault="008075FE" w:rsidP="00B13C81">
      <w:r w:rsidRPr="008075FE">
        <w:t>Pest activity is more variable: WDV is significant in some regions</w:t>
      </w:r>
      <w:r w:rsidR="0039161A">
        <w:t>.</w:t>
      </w:r>
      <w:r w:rsidRPr="008075FE">
        <w:t xml:space="preserve"> BYDV has </w:t>
      </w:r>
      <w:r w:rsidR="0039161A">
        <w:t xml:space="preserve">also </w:t>
      </w:r>
      <w:r w:rsidRPr="008075FE">
        <w:t xml:space="preserve">been reported, including in the West Midlands where its presence is noted but not expected to cause major yield losses. </w:t>
      </w:r>
    </w:p>
    <w:p w14:paraId="320C8707" w14:textId="11765D41" w:rsidR="00B13C81" w:rsidRDefault="008075FE" w:rsidP="00B13C81">
      <w:r w:rsidRPr="008075FE">
        <w:t>Disease pressure is generally well controlled, with no major outbreaks at this stage, although crops affected by WDV may experience localised yield reductions. In Wales, earlier issues with net blotch and rhynchosporium are now largely under control.</w:t>
      </w:r>
    </w:p>
    <w:p w14:paraId="5F8CB344" w14:textId="7B372AEE" w:rsidR="00B95191" w:rsidRPr="00E163A1" w:rsidRDefault="00B95191" w:rsidP="00E163A1">
      <w:pPr>
        <w:pStyle w:val="Heading3"/>
        <w:rPr>
          <w:rFonts w:ascii="Arial" w:hAnsi="Arial"/>
          <w:color w:val="5F5F5F"/>
          <w:sz w:val="20"/>
        </w:rPr>
      </w:pPr>
      <w:r w:rsidRPr="007A7D3E">
        <w:rPr>
          <w:rFonts w:ascii="Arial" w:hAnsi="Arial"/>
        </w:rPr>
        <w:t>Prospects</w:t>
      </w:r>
    </w:p>
    <w:p w14:paraId="0AD78488" w14:textId="77777777" w:rsidR="0039161A" w:rsidRDefault="008075FE" w:rsidP="00C53618">
      <w:r w:rsidRPr="008075FE">
        <w:t xml:space="preserve">Yields are expected to be mostly average, with reductions likely where moisture stress is severe and WDV is present. </w:t>
      </w:r>
    </w:p>
    <w:p w14:paraId="6884F478" w14:textId="25BDDF00" w:rsidR="008075FE" w:rsidRDefault="008075FE" w:rsidP="00C53618">
      <w:r w:rsidRPr="008075FE">
        <w:t>Harvest is anticipated to begin early due to the ongoing heat</w:t>
      </w:r>
      <w:r w:rsidR="0039161A">
        <w:t>.</w:t>
      </w:r>
      <w:r w:rsidRPr="008075FE">
        <w:t xml:space="preserve"> </w:t>
      </w:r>
      <w:r w:rsidR="0039161A">
        <w:t>I</w:t>
      </w:r>
      <w:r w:rsidRPr="008075FE">
        <w:t xml:space="preserve">n the South East </w:t>
      </w:r>
      <w:r w:rsidR="007355E6">
        <w:t>harvest</w:t>
      </w:r>
      <w:r w:rsidRPr="008075FE">
        <w:t xml:space="preserve"> is </w:t>
      </w:r>
      <w:r w:rsidR="000A5688">
        <w:t>likely</w:t>
      </w:r>
      <w:r w:rsidR="000A5688" w:rsidRPr="008075FE">
        <w:t xml:space="preserve"> </w:t>
      </w:r>
      <w:r w:rsidRPr="008075FE">
        <w:t xml:space="preserve">to start </w:t>
      </w:r>
      <w:r w:rsidR="0039161A">
        <w:t xml:space="preserve">to start </w:t>
      </w:r>
      <w:r w:rsidRPr="008075FE">
        <w:t>within the next ten days.</w:t>
      </w:r>
    </w:p>
    <w:p w14:paraId="13C2AA84" w14:textId="44B3ED04" w:rsidR="00B13C81" w:rsidRPr="0092449D" w:rsidRDefault="00B13C81" w:rsidP="00C53618">
      <w:r w:rsidRPr="0092449D">
        <w:t>Across the UK, 6</w:t>
      </w:r>
      <w:r w:rsidR="008075FE">
        <w:t>4</w:t>
      </w:r>
      <w:r w:rsidRPr="0092449D">
        <w:t>%</w:t>
      </w:r>
      <w:r w:rsidR="00C53618" w:rsidRPr="0092449D">
        <w:t xml:space="preserve"> of the winter barley crop is rated as in a good or excellent condition, </w:t>
      </w:r>
      <w:r w:rsidR="008075FE">
        <w:t>up</w:t>
      </w:r>
      <w:r w:rsidR="00C53618" w:rsidRPr="0092449D">
        <w:t xml:space="preserve"> from </w:t>
      </w:r>
      <w:r w:rsidR="008075FE">
        <w:t>62</w:t>
      </w:r>
      <w:r w:rsidRPr="0092449D">
        <w:t>% a</w:t>
      </w:r>
      <w:r w:rsidR="00157700" w:rsidRPr="0092449D">
        <w:t xml:space="preserve"> </w:t>
      </w:r>
      <w:r w:rsidRPr="0092449D">
        <w:t>month ago</w:t>
      </w:r>
      <w:r w:rsidR="00C53618" w:rsidRPr="0092449D">
        <w:t xml:space="preserve">. It is </w:t>
      </w:r>
      <w:r w:rsidR="007355E6">
        <w:t xml:space="preserve">also </w:t>
      </w:r>
      <w:r w:rsidRPr="0092449D">
        <w:t>still</w:t>
      </w:r>
      <w:r w:rsidR="00C53618" w:rsidRPr="0092449D">
        <w:t xml:space="preserve"> above the </w:t>
      </w:r>
      <w:r w:rsidR="00D2744A">
        <w:t>50</w:t>
      </w:r>
      <w:r w:rsidR="00C53618" w:rsidRPr="0092449D">
        <w:t xml:space="preserve">% </w:t>
      </w:r>
      <w:r w:rsidR="003158D6" w:rsidRPr="0092449D">
        <w:t xml:space="preserve">of winter barley </w:t>
      </w:r>
      <w:r w:rsidR="00C53618" w:rsidRPr="0092449D">
        <w:t>with this rating a year ago</w:t>
      </w:r>
      <w:r w:rsidR="00885BF7" w:rsidRPr="0092449D">
        <w:t>.</w:t>
      </w:r>
    </w:p>
    <w:p w14:paraId="36485DF8" w14:textId="77777777" w:rsidR="000A5688" w:rsidRDefault="000A5688">
      <w:pPr>
        <w:spacing w:line="259" w:lineRule="auto"/>
        <w:rPr>
          <w:rFonts w:ascii="Ubuntu" w:hAnsi="Ubuntu"/>
          <w:color w:val="0090D4"/>
          <w:sz w:val="40"/>
          <w:szCs w:val="36"/>
        </w:rPr>
      </w:pPr>
      <w:r>
        <w:br w:type="page"/>
      </w:r>
    </w:p>
    <w:p w14:paraId="52819D50" w14:textId="4AB9002B" w:rsidR="00B95191" w:rsidRPr="0092449D" w:rsidRDefault="00900C2D" w:rsidP="00512828">
      <w:pPr>
        <w:pStyle w:val="Heading2"/>
        <w:spacing w:before="360"/>
      </w:pPr>
      <w:r w:rsidRPr="0092449D">
        <w:lastRenderedPageBreak/>
        <w:t>Winter oats</w:t>
      </w:r>
    </w:p>
    <w:p w14:paraId="517CD988" w14:textId="77777777" w:rsidR="00B95191" w:rsidRPr="0092449D" w:rsidRDefault="00B95191" w:rsidP="00B95191">
      <w:pPr>
        <w:pStyle w:val="Heading3"/>
      </w:pPr>
      <w:r w:rsidRPr="0092449D">
        <w:t>Crop development</w:t>
      </w:r>
    </w:p>
    <w:p w14:paraId="462D935F" w14:textId="027832D3" w:rsidR="007355E6" w:rsidRDefault="00BE3916" w:rsidP="00BE3916">
      <w:r w:rsidRPr="00BE3916">
        <w:t xml:space="preserve">Growth stages </w:t>
      </w:r>
      <w:r w:rsidRPr="00CF6D90">
        <w:t xml:space="preserve">range from </w:t>
      </w:r>
      <w:r w:rsidR="00D96E2E" w:rsidRPr="008C673F">
        <w:t>flowering</w:t>
      </w:r>
      <w:r w:rsidR="00D96E2E" w:rsidRPr="00CF6D90">
        <w:t xml:space="preserve"> </w:t>
      </w:r>
      <w:r w:rsidRPr="00CF6D90">
        <w:t>complete (GS6</w:t>
      </w:r>
      <w:r w:rsidR="00D96E2E" w:rsidRPr="008C673F">
        <w:t>9</w:t>
      </w:r>
      <w:r w:rsidRPr="00CF6D90">
        <w:t>) to late soft dough (GS85).</w:t>
      </w:r>
      <w:r w:rsidRPr="00BE3916">
        <w:t xml:space="preserve"> </w:t>
      </w:r>
    </w:p>
    <w:p w14:paraId="5FAF08EB" w14:textId="77777777" w:rsidR="008C673F" w:rsidRDefault="00BE3916" w:rsidP="00BE3916">
      <w:r w:rsidRPr="00BE3916">
        <w:t>Crop condition is generally good where moisture levels are adequate, but moisture</w:t>
      </w:r>
      <w:r w:rsidRPr="00BE3916">
        <w:rPr>
          <w:rFonts w:ascii="Cambria Math" w:hAnsi="Cambria Math" w:cs="Cambria Math"/>
        </w:rPr>
        <w:t>‑</w:t>
      </w:r>
      <w:r w:rsidRPr="00BE3916">
        <w:t xml:space="preserve">deficient areas are showing signs of stress and early senescence. </w:t>
      </w:r>
    </w:p>
    <w:p w14:paraId="4D463BDE" w14:textId="5E578C52" w:rsidR="005E73F5" w:rsidRPr="0092449D" w:rsidRDefault="00BE3916" w:rsidP="00BE3916">
      <w:r w:rsidRPr="00BE3916">
        <w:t>In the South East, prolonged drought has caused crops to suffer and begin senescing ahead of schedule. In Wales, crops are notably shorter and progressing through development more quickly than usual.</w:t>
      </w:r>
      <w:r w:rsidR="00157700" w:rsidRPr="0092449D">
        <w:t xml:space="preserve"> </w:t>
      </w:r>
    </w:p>
    <w:p w14:paraId="7525BB89" w14:textId="4D6F00CC" w:rsidR="00B95191" w:rsidRPr="0092449D" w:rsidRDefault="00B95191" w:rsidP="00B95191">
      <w:pPr>
        <w:pStyle w:val="Heading3"/>
        <w:rPr>
          <w:rFonts w:ascii="Arial" w:hAnsi="Arial"/>
        </w:rPr>
      </w:pPr>
      <w:r w:rsidRPr="0092449D">
        <w:rPr>
          <w:rFonts w:ascii="Arial" w:hAnsi="Arial"/>
        </w:rPr>
        <w:t>Nutrition</w:t>
      </w:r>
    </w:p>
    <w:p w14:paraId="7B08470B" w14:textId="77777777" w:rsidR="008C673F" w:rsidRDefault="005E6680" w:rsidP="00900C2D">
      <w:bookmarkStart w:id="0" w:name="_Hlk184039803"/>
      <w:r w:rsidRPr="005E6680">
        <w:t xml:space="preserve">Nutrition was not a major limiting factor for winter oats across regions, with most crops adequately supplied and performance largely shaped by soil moisture and seasonal conditions. </w:t>
      </w:r>
    </w:p>
    <w:p w14:paraId="07C6C88E" w14:textId="7CC79A01" w:rsidR="00A213D4" w:rsidRPr="0092449D" w:rsidDel="007355E6" w:rsidRDefault="005E6680" w:rsidP="00900C2D">
      <w:r w:rsidRPr="005E6680">
        <w:t xml:space="preserve">In Wales, reduced fertiliser use may have slightly limited biomass, contributing to shorter crops. </w:t>
      </w:r>
      <w:r w:rsidRPr="000A5688" w:rsidDel="007355E6">
        <w:t>In Northern Ireland, crops performed well where establishment was strong.</w:t>
      </w:r>
    </w:p>
    <w:p w14:paraId="4A5588FF" w14:textId="3D8A9018" w:rsidR="00B95191" w:rsidRPr="0092449D" w:rsidRDefault="00B95191" w:rsidP="00B95191">
      <w:pPr>
        <w:pStyle w:val="Heading3"/>
        <w:rPr>
          <w:rFonts w:ascii="Arial" w:hAnsi="Arial"/>
        </w:rPr>
      </w:pPr>
      <w:r w:rsidRPr="0092449D">
        <w:rPr>
          <w:rFonts w:ascii="Arial" w:hAnsi="Arial"/>
        </w:rPr>
        <w:t>Pest, weed and disease pressures</w:t>
      </w:r>
    </w:p>
    <w:bookmarkEnd w:id="0"/>
    <w:p w14:paraId="5BB33390" w14:textId="07DAB279" w:rsidR="00A94CA0" w:rsidRDefault="00A94CA0" w:rsidP="00A94CA0">
      <w:r>
        <w:t xml:space="preserve">Weed pressure remains low to moderate, </w:t>
      </w:r>
      <w:r w:rsidR="007355E6">
        <w:t xml:space="preserve">though </w:t>
      </w:r>
      <w:r>
        <w:t>brome and wild oats</w:t>
      </w:r>
      <w:r w:rsidR="007355E6">
        <w:t xml:space="preserve"> are</w:t>
      </w:r>
      <w:r>
        <w:t xml:space="preserve"> becoming increasingly prominent. In the West Midlands, brome is rising in oat crops, a trend linked to reduced cultivation. In the Eastern region, wild oats and other grass</w:t>
      </w:r>
      <w:r>
        <w:rPr>
          <w:rFonts w:ascii="Cambria Math" w:hAnsi="Cambria Math" w:cs="Cambria Math"/>
        </w:rPr>
        <w:t>‑</w:t>
      </w:r>
      <w:r>
        <w:t>weed issues are more noticeable.</w:t>
      </w:r>
    </w:p>
    <w:p w14:paraId="6DEEF791" w14:textId="5D5DA6E2" w:rsidR="00A94CA0" w:rsidRDefault="00A94CA0" w:rsidP="00A94CA0">
      <w:r>
        <w:t>Pest pressure is generally low, though BYDV has been reported, and occasional minor pests such as frit fly are present. Aphid numbers are beginning to build, but natural predators are helping to keep populations in check. In the South East, frit fly has been observed but is not widespread, while in Wales BYDV is present but not extensive.</w:t>
      </w:r>
    </w:p>
    <w:p w14:paraId="14E3BA0C" w14:textId="039C7535" w:rsidR="00157700" w:rsidRPr="0092449D" w:rsidRDefault="00A94CA0" w:rsidP="00A94CA0">
      <w:r>
        <w:t>Disease pressure remains low, with no significant outbreaks currently affecting crops.</w:t>
      </w:r>
    </w:p>
    <w:p w14:paraId="4A960741" w14:textId="01F9FFD7" w:rsidR="00B95191" w:rsidRPr="0092449D" w:rsidRDefault="00B95191" w:rsidP="00B95191">
      <w:pPr>
        <w:pStyle w:val="Heading3"/>
        <w:rPr>
          <w:rFonts w:ascii="Arial" w:hAnsi="Arial"/>
        </w:rPr>
      </w:pPr>
      <w:r w:rsidRPr="0092449D">
        <w:rPr>
          <w:rFonts w:ascii="Arial" w:hAnsi="Arial"/>
        </w:rPr>
        <w:t>Prospects</w:t>
      </w:r>
    </w:p>
    <w:p w14:paraId="0DEE7806" w14:textId="77777777" w:rsidR="008C673F" w:rsidRDefault="00ED75DC" w:rsidP="00943BD3">
      <w:pPr>
        <w:rPr>
          <w:lang w:val="en-US"/>
        </w:rPr>
      </w:pPr>
      <w:r w:rsidRPr="00ED75DC">
        <w:rPr>
          <w:lang w:val="en-US"/>
        </w:rPr>
        <w:t xml:space="preserve">Winter oat prospects </w:t>
      </w:r>
      <w:r>
        <w:rPr>
          <w:lang w:val="en-US"/>
        </w:rPr>
        <w:t>are mostly</w:t>
      </w:r>
      <w:r w:rsidRPr="00ED75DC">
        <w:rPr>
          <w:lang w:val="en-US"/>
        </w:rPr>
        <w:t xml:space="preserve"> average </w:t>
      </w:r>
      <w:r w:rsidR="0076215F">
        <w:rPr>
          <w:lang w:val="en-US"/>
        </w:rPr>
        <w:t>or</w:t>
      </w:r>
      <w:r w:rsidRPr="00ED75DC">
        <w:rPr>
          <w:lang w:val="en-US"/>
        </w:rPr>
        <w:t xml:space="preserve"> good across the UK, although performance is expected to vary considerably by region and soil type. </w:t>
      </w:r>
    </w:p>
    <w:p w14:paraId="42B72193" w14:textId="12A98F63" w:rsidR="00ED75DC" w:rsidRDefault="00ED75DC" w:rsidP="00943BD3">
      <w:r>
        <w:rPr>
          <w:lang w:val="en-US"/>
        </w:rPr>
        <w:t xml:space="preserve">Many crops are </w:t>
      </w:r>
      <w:r w:rsidR="005E6680" w:rsidRPr="005E6680">
        <w:t xml:space="preserve">supported by strong establishment, good green leaf retention, and low disease pressure. </w:t>
      </w:r>
      <w:r>
        <w:t>But e</w:t>
      </w:r>
      <w:r w:rsidR="005E6680" w:rsidRPr="005E6680">
        <w:t xml:space="preserve">arlier drought has reduced height and biomass in some regions, especially on lighter soils, and heat </w:t>
      </w:r>
      <w:r>
        <w:t xml:space="preserve">during grain fill </w:t>
      </w:r>
      <w:r w:rsidR="005E6680" w:rsidRPr="005E6680">
        <w:t>may limit grain size</w:t>
      </w:r>
      <w:r>
        <w:t xml:space="preserve"> and accelerate maturity</w:t>
      </w:r>
      <w:r w:rsidR="005E6680" w:rsidRPr="005E6680">
        <w:t xml:space="preserve">. </w:t>
      </w:r>
    </w:p>
    <w:p w14:paraId="57AF1121" w14:textId="1D0EE5F7" w:rsidR="007355E6" w:rsidRPr="00ED75DC" w:rsidRDefault="005E6680" w:rsidP="00943BD3">
      <w:r w:rsidRPr="00ED75DC">
        <w:t xml:space="preserve">The best prospects are in </w:t>
      </w:r>
      <w:r w:rsidR="00ED75DC" w:rsidRPr="00ED75DC">
        <w:t xml:space="preserve">Scotland, </w:t>
      </w:r>
      <w:r w:rsidRPr="00ED75DC">
        <w:t>Northern Ireland, and heavier</w:t>
      </w:r>
      <w:r w:rsidRPr="00ED75DC">
        <w:rPr>
          <w:rFonts w:ascii="Cambria Math" w:hAnsi="Cambria Math" w:cs="Cambria Math"/>
        </w:rPr>
        <w:t>‑</w:t>
      </w:r>
      <w:r w:rsidRPr="00ED75DC">
        <w:t xml:space="preserve">soil areas of the Midlands and Yorkshire, while the </w:t>
      </w:r>
      <w:r w:rsidR="008C673F">
        <w:t>c</w:t>
      </w:r>
      <w:r w:rsidR="008C673F" w:rsidRPr="00ED75DC">
        <w:t>entral</w:t>
      </w:r>
      <w:r w:rsidR="008C673F" w:rsidRPr="000A5688">
        <w:t xml:space="preserve"> south</w:t>
      </w:r>
      <w:r w:rsidR="00ED75DC" w:rsidRPr="00ED75DC">
        <w:t xml:space="preserve"> of England</w:t>
      </w:r>
      <w:r w:rsidRPr="00ED75DC">
        <w:t>, and lighter land face greater yield risk</w:t>
      </w:r>
      <w:r w:rsidR="00ED75DC" w:rsidRPr="00ED75DC">
        <w:t>s</w:t>
      </w:r>
      <w:r w:rsidRPr="00ED75DC">
        <w:t>.</w:t>
      </w:r>
    </w:p>
    <w:p w14:paraId="1F16B77E" w14:textId="459A2942" w:rsidR="008C673F" w:rsidRDefault="00BC14C5" w:rsidP="008C673F">
      <w:r w:rsidRPr="00ED75DC">
        <w:t>64</w:t>
      </w:r>
      <w:r w:rsidR="00BA1E27" w:rsidRPr="00ED75DC">
        <w:t xml:space="preserve">% of the </w:t>
      </w:r>
      <w:r w:rsidR="001A49E8" w:rsidRPr="00ED75DC">
        <w:t xml:space="preserve">UK winter oat </w:t>
      </w:r>
      <w:r w:rsidR="00BA1E27" w:rsidRPr="00ED75DC">
        <w:t xml:space="preserve">crop </w:t>
      </w:r>
      <w:r w:rsidR="001A49E8" w:rsidRPr="00ED75DC">
        <w:t xml:space="preserve">is </w:t>
      </w:r>
      <w:r w:rsidR="00BA1E27" w:rsidRPr="00ED75DC">
        <w:t xml:space="preserve">rated </w:t>
      </w:r>
      <w:r w:rsidR="001A49E8" w:rsidRPr="00ED75DC">
        <w:t xml:space="preserve">as </w:t>
      </w:r>
      <w:r w:rsidR="00BA1E27" w:rsidRPr="00ED75DC">
        <w:t>good-to-excellent</w:t>
      </w:r>
      <w:r w:rsidR="001A49E8" w:rsidRPr="00ED75DC">
        <w:t xml:space="preserve">, down </w:t>
      </w:r>
      <w:r w:rsidR="00BA1E27" w:rsidRPr="00ED75DC">
        <w:t xml:space="preserve">from </w:t>
      </w:r>
      <w:r w:rsidRPr="00ED75DC">
        <w:t>71</w:t>
      </w:r>
      <w:r w:rsidR="00BA1E27" w:rsidRPr="00ED75DC">
        <w:t xml:space="preserve">% in </w:t>
      </w:r>
      <w:r w:rsidR="001A49E8" w:rsidRPr="00ED75DC">
        <w:t>late-</w:t>
      </w:r>
      <w:r w:rsidRPr="00ED75DC">
        <w:t>May</w:t>
      </w:r>
      <w:r w:rsidR="001A49E8" w:rsidRPr="00ED75DC">
        <w:t xml:space="preserve"> but </w:t>
      </w:r>
      <w:r w:rsidR="00DE2518" w:rsidRPr="00ED75DC">
        <w:t>still well above the 5</w:t>
      </w:r>
      <w:r w:rsidR="00D2744A" w:rsidRPr="00ED75DC">
        <w:t>5</w:t>
      </w:r>
      <w:r w:rsidR="00DE2518" w:rsidRPr="00ED75DC">
        <w:t xml:space="preserve">% </w:t>
      </w:r>
      <w:r w:rsidR="001A49E8" w:rsidRPr="00ED75DC">
        <w:t>at this point a year ago</w:t>
      </w:r>
      <w:r w:rsidR="001A49E8" w:rsidRPr="0092449D">
        <w:t>.</w:t>
      </w:r>
      <w:r w:rsidR="00BA1E27" w:rsidRPr="0092449D">
        <w:t xml:space="preserve"> </w:t>
      </w:r>
    </w:p>
    <w:p w14:paraId="462D90C2" w14:textId="77777777" w:rsidR="008C673F" w:rsidRDefault="008C673F">
      <w:pPr>
        <w:spacing w:line="259" w:lineRule="auto"/>
      </w:pPr>
      <w:r>
        <w:br w:type="page"/>
      </w:r>
    </w:p>
    <w:p w14:paraId="5A939837" w14:textId="106C2010" w:rsidR="00B95191" w:rsidRPr="0092449D" w:rsidRDefault="00900C2D" w:rsidP="00B95191">
      <w:pPr>
        <w:pStyle w:val="Heading2"/>
        <w:spacing w:before="360"/>
      </w:pPr>
      <w:r w:rsidRPr="0092449D">
        <w:lastRenderedPageBreak/>
        <w:t>Winter oilseed rape</w:t>
      </w:r>
    </w:p>
    <w:p w14:paraId="6B4351C4" w14:textId="77777777" w:rsidR="00B95191" w:rsidRPr="0092449D" w:rsidRDefault="00B95191" w:rsidP="00B95191">
      <w:pPr>
        <w:pStyle w:val="Heading3"/>
      </w:pPr>
      <w:r w:rsidRPr="0092449D">
        <w:t>Crop development</w:t>
      </w:r>
    </w:p>
    <w:p w14:paraId="57785AAF" w14:textId="08877073" w:rsidR="00636E04" w:rsidRDefault="00BC14C5" w:rsidP="00636E04">
      <w:bookmarkStart w:id="1" w:name="_Hlk184039836"/>
      <w:r w:rsidRPr="00BC14C5">
        <w:t>Crops are currently ranging from pod fill to pod ripening (GS80). This remains one of the best</w:t>
      </w:r>
      <w:r w:rsidRPr="00BC14C5">
        <w:rPr>
          <w:rFonts w:ascii="Cambria Math" w:hAnsi="Cambria Math" w:cs="Cambria Math"/>
        </w:rPr>
        <w:t>‑</w:t>
      </w:r>
      <w:r w:rsidRPr="00BC14C5">
        <w:t>performing crops of the season, showing strong and consistent development across most regions.</w:t>
      </w:r>
    </w:p>
    <w:p w14:paraId="0F29AC2A" w14:textId="77777777" w:rsidR="005E6680" w:rsidRPr="0092449D" w:rsidRDefault="005E6680" w:rsidP="005E6680">
      <w:pPr>
        <w:pStyle w:val="Heading3"/>
        <w:rPr>
          <w:rFonts w:ascii="Arial" w:hAnsi="Arial"/>
        </w:rPr>
      </w:pPr>
      <w:r w:rsidRPr="0092449D">
        <w:rPr>
          <w:rFonts w:ascii="Arial" w:hAnsi="Arial"/>
        </w:rPr>
        <w:t>Nutrition</w:t>
      </w:r>
    </w:p>
    <w:p w14:paraId="485C11F4" w14:textId="491E1422" w:rsidR="005E6680" w:rsidRPr="0092449D" w:rsidRDefault="0005189C" w:rsidP="005E6680">
      <w:r w:rsidRPr="0005189C">
        <w:t>Nutrition was not a major limiting factor for winter oilseed rape. Most crops had sufficient nutrients to support establishment, flowering, and pod fill, with strong and consistent growth widely reported. Even in lower</w:t>
      </w:r>
      <w:r w:rsidRPr="0005189C">
        <w:rPr>
          <w:rFonts w:ascii="Cambria Math" w:hAnsi="Cambria Math" w:cs="Cambria Math"/>
        </w:rPr>
        <w:t>‑</w:t>
      </w:r>
      <w:r w:rsidRPr="0005189C">
        <w:t>input systems, crops remained resilient, though reduced nutrient use may slightly cap maximum yield potential.</w:t>
      </w:r>
    </w:p>
    <w:p w14:paraId="0669DE11" w14:textId="77777777" w:rsidR="00B95191" w:rsidRPr="0092449D" w:rsidRDefault="00B95191" w:rsidP="00B95191">
      <w:pPr>
        <w:pStyle w:val="Heading3"/>
        <w:rPr>
          <w:rFonts w:ascii="Arial" w:hAnsi="Arial"/>
        </w:rPr>
      </w:pPr>
      <w:r w:rsidRPr="0092449D">
        <w:rPr>
          <w:rFonts w:ascii="Arial" w:hAnsi="Arial"/>
        </w:rPr>
        <w:t>Pest, weed and disease pressures</w:t>
      </w:r>
    </w:p>
    <w:bookmarkEnd w:id="1"/>
    <w:p w14:paraId="56BC6445" w14:textId="5418AF4E" w:rsidR="00AA7115" w:rsidRDefault="00AA7115" w:rsidP="00AA7115">
      <w:r>
        <w:t>Weed pressure remains low overall.</w:t>
      </w:r>
    </w:p>
    <w:p w14:paraId="27F712F8" w14:textId="77777777" w:rsidR="007355E6" w:rsidRDefault="00AA7115" w:rsidP="00AA7115">
      <w:r>
        <w:t xml:space="preserve">Pest pressure is more variable, with moderate levels of mealy aphids reported and the presence of flea beetle (both larvae and adults) in some areas. In the East Midlands, cabbage stem flea beetle adults are still being observed, and mealy aphids are becoming increasingly common. In the South East, inspections continue to identify flea beetle larvae within stems. </w:t>
      </w:r>
    </w:p>
    <w:p w14:paraId="72689BBB" w14:textId="18B8C2CD" w:rsidR="00B75339" w:rsidRPr="0092449D" w:rsidRDefault="00AA7115" w:rsidP="00AA7115">
      <w:r>
        <w:t>Disease pressure remains low, although in the South East some stem</w:t>
      </w:r>
      <w:r>
        <w:rPr>
          <w:rFonts w:ascii="Cambria Math" w:hAnsi="Cambria Math" w:cs="Cambria Math"/>
        </w:rPr>
        <w:t>‑</w:t>
      </w:r>
      <w:r>
        <w:t>related issues, such as stem canker, have been noted.</w:t>
      </w:r>
    </w:p>
    <w:p w14:paraId="3DDA99F2" w14:textId="673ED66E" w:rsidR="00B95191" w:rsidRPr="0092449D" w:rsidRDefault="00B95191" w:rsidP="00B95191">
      <w:pPr>
        <w:pStyle w:val="Heading3"/>
        <w:rPr>
          <w:rFonts w:ascii="Arial" w:hAnsi="Arial"/>
        </w:rPr>
      </w:pPr>
      <w:r w:rsidRPr="0092449D">
        <w:rPr>
          <w:rFonts w:ascii="Arial" w:hAnsi="Arial"/>
        </w:rPr>
        <w:t>Prospects</w:t>
      </w:r>
    </w:p>
    <w:p w14:paraId="063B578A" w14:textId="0D144AC0" w:rsidR="00AA7115" w:rsidRDefault="00A47C4A" w:rsidP="00061954">
      <w:r w:rsidRPr="00A47C4A">
        <w:t>Yield potential remains strong across most regions, with crops generally positioned to perform well under current conditions.</w:t>
      </w:r>
    </w:p>
    <w:p w14:paraId="10B7CE33" w14:textId="0C79708A" w:rsidR="00B34FAA" w:rsidRDefault="00B75339" w:rsidP="00061954">
      <w:r w:rsidRPr="0092449D">
        <w:t xml:space="preserve">Nationwide, </w:t>
      </w:r>
      <w:r w:rsidR="00AA7115">
        <w:t>80</w:t>
      </w:r>
      <w:r w:rsidRPr="0092449D">
        <w:t xml:space="preserve">% of winter oilseed rape crops are in good or excellent condition. This is </w:t>
      </w:r>
      <w:r w:rsidR="00AA7115">
        <w:t>up</w:t>
      </w:r>
      <w:r w:rsidRPr="0092449D">
        <w:t xml:space="preserve"> slightly from the </w:t>
      </w:r>
      <w:r w:rsidR="00AA7115">
        <w:t>78</w:t>
      </w:r>
      <w:r w:rsidRPr="0092449D">
        <w:t xml:space="preserve">% reported last month </w:t>
      </w:r>
      <w:r w:rsidR="004C04F7">
        <w:t>and</w:t>
      </w:r>
      <w:r w:rsidR="004C04F7" w:rsidRPr="0092449D">
        <w:t xml:space="preserve"> </w:t>
      </w:r>
      <w:r w:rsidRPr="0092449D">
        <w:t>is still</w:t>
      </w:r>
      <w:r w:rsidR="00061954" w:rsidRPr="0092449D">
        <w:t xml:space="preserve"> notably above last year, </w:t>
      </w:r>
      <w:r w:rsidR="00061954" w:rsidRPr="00D2744A">
        <w:t>when 5</w:t>
      </w:r>
      <w:r w:rsidR="00D2744A" w:rsidRPr="00D2744A">
        <w:t>5</w:t>
      </w:r>
      <w:r w:rsidR="00061954" w:rsidRPr="00D2744A">
        <w:t>% of winter</w:t>
      </w:r>
      <w:r w:rsidR="00061954" w:rsidRPr="0092449D">
        <w:t xml:space="preserve"> oilseed rape was in good-to-excellent condition.</w:t>
      </w:r>
    </w:p>
    <w:p w14:paraId="229231B1" w14:textId="75690F27" w:rsidR="00AA7115" w:rsidRPr="00867F6F" w:rsidRDefault="00590362" w:rsidP="00867F6F">
      <w:pPr>
        <w:pStyle w:val="Heading2"/>
      </w:pPr>
      <w:r w:rsidRPr="00867F6F">
        <w:t>Spring Barley</w:t>
      </w:r>
    </w:p>
    <w:p w14:paraId="5D89050D" w14:textId="77777777" w:rsidR="00AA7115" w:rsidRPr="0092449D" w:rsidRDefault="00AA7115" w:rsidP="00AA7115">
      <w:pPr>
        <w:pStyle w:val="Heading3"/>
      </w:pPr>
      <w:r w:rsidRPr="0092449D">
        <w:t>Crop development</w:t>
      </w:r>
    </w:p>
    <w:p w14:paraId="01532CC9" w14:textId="5090942A" w:rsidR="004C04F7" w:rsidRPr="00DF4B79" w:rsidRDefault="00A47C4A" w:rsidP="00AA7115">
      <w:r w:rsidRPr="00DF4B79">
        <w:t xml:space="preserve">Crops are </w:t>
      </w:r>
      <w:r w:rsidR="00DF4B79" w:rsidRPr="008C673F">
        <w:t>typically</w:t>
      </w:r>
      <w:r w:rsidR="00DF4B79" w:rsidRPr="00DF4B79">
        <w:t xml:space="preserve"> </w:t>
      </w:r>
      <w:r w:rsidRPr="00DF4B79">
        <w:t>at ear emergence</w:t>
      </w:r>
      <w:r w:rsidR="004C04F7" w:rsidRPr="00DF4B79">
        <w:t>.</w:t>
      </w:r>
      <w:r w:rsidRPr="00DF4B79">
        <w:t xml:space="preserve"> </w:t>
      </w:r>
      <w:r w:rsidR="004C04F7" w:rsidRPr="00DF4B79">
        <w:t xml:space="preserve">Performance is </w:t>
      </w:r>
      <w:r w:rsidRPr="00DF4B79">
        <w:t>closely linked to drilling date and moisture availability. Well</w:t>
      </w:r>
      <w:r w:rsidR="00DF4B79" w:rsidRPr="00DF4B79">
        <w:t xml:space="preserve"> </w:t>
      </w:r>
      <w:r w:rsidRPr="00DF4B79">
        <w:t>established, early</w:t>
      </w:r>
      <w:r w:rsidRPr="00DF4B79">
        <w:rPr>
          <w:rFonts w:ascii="Cambria Math" w:hAnsi="Cambria Math" w:cs="Cambria Math"/>
        </w:rPr>
        <w:t>‑</w:t>
      </w:r>
      <w:r w:rsidRPr="00DF4B79">
        <w:t>sown fields are performing strongly, while late</w:t>
      </w:r>
      <w:r w:rsidRPr="00DF4B79">
        <w:rPr>
          <w:rFonts w:ascii="Cambria Math" w:hAnsi="Cambria Math" w:cs="Cambria Math"/>
        </w:rPr>
        <w:t>‑</w:t>
      </w:r>
      <w:r w:rsidRPr="00DF4B79">
        <w:t>drilled or drought</w:t>
      </w:r>
      <w:r w:rsidRPr="00DF4B79">
        <w:rPr>
          <w:rFonts w:ascii="Cambria Math" w:hAnsi="Cambria Math" w:cs="Cambria Math"/>
        </w:rPr>
        <w:t>‑</w:t>
      </w:r>
      <w:r w:rsidRPr="00DF4B79">
        <w:t xml:space="preserve">affected crops are noticeably poorer. </w:t>
      </w:r>
    </w:p>
    <w:p w14:paraId="6C93B4F0" w14:textId="5590EDF8" w:rsidR="00AA7115" w:rsidRDefault="00A47C4A" w:rsidP="00AA7115">
      <w:r w:rsidRPr="00DF4B79">
        <w:t>In the West Midlands, crop condition is variable, though some later</w:t>
      </w:r>
      <w:r w:rsidRPr="00DF4B79">
        <w:rPr>
          <w:rFonts w:ascii="Cambria Math" w:hAnsi="Cambria Math" w:cs="Cambria Math"/>
        </w:rPr>
        <w:t>‑</w:t>
      </w:r>
      <w:r w:rsidRPr="00DF4B79">
        <w:t>sown fields are performing better than expected. In the Eastern region</w:t>
      </w:r>
      <w:r w:rsidRPr="00A47C4A">
        <w:t xml:space="preserve">, crops are thin and uneven, with erratic emergence and poor tillering. The South East continues to report poor crop condition, </w:t>
      </w:r>
      <w:r w:rsidR="004C04F7">
        <w:t>while</w:t>
      </w:r>
      <w:r w:rsidR="004C04F7" w:rsidRPr="00A47C4A">
        <w:t xml:space="preserve"> </w:t>
      </w:r>
      <w:r w:rsidRPr="00A47C4A">
        <w:t>in Wales, late</w:t>
      </w:r>
      <w:r w:rsidRPr="00A47C4A">
        <w:rPr>
          <w:rFonts w:ascii="Cambria Math" w:hAnsi="Cambria Math" w:cs="Cambria Math"/>
        </w:rPr>
        <w:t>‑</w:t>
      </w:r>
      <w:r w:rsidRPr="00A47C4A">
        <w:t>drilled crops remain short and slow to develop.</w:t>
      </w:r>
    </w:p>
    <w:p w14:paraId="756A7AC3" w14:textId="77777777" w:rsidR="00A47C4A" w:rsidRPr="0092449D" w:rsidRDefault="00A47C4A" w:rsidP="00A47C4A">
      <w:pPr>
        <w:pStyle w:val="Heading3"/>
        <w:rPr>
          <w:rFonts w:ascii="Arial" w:hAnsi="Arial"/>
        </w:rPr>
      </w:pPr>
      <w:r w:rsidRPr="0092449D">
        <w:rPr>
          <w:rFonts w:ascii="Arial" w:hAnsi="Arial"/>
        </w:rPr>
        <w:lastRenderedPageBreak/>
        <w:t>Nutrition</w:t>
      </w:r>
    </w:p>
    <w:p w14:paraId="3B4C2FC9" w14:textId="77777777" w:rsidR="008C673F" w:rsidRDefault="00A47C4A" w:rsidP="00AA7115">
      <w:r w:rsidRPr="00A47C4A">
        <w:t xml:space="preserve">Nutrient status is generally adequate across most regions. </w:t>
      </w:r>
    </w:p>
    <w:p w14:paraId="69E79C77" w14:textId="1E62470B" w:rsidR="00A47C4A" w:rsidRPr="0092449D" w:rsidRDefault="00A47C4A" w:rsidP="00AA7115">
      <w:r w:rsidRPr="00A47C4A">
        <w:t>In Wales, however, reduced fertiliser applications in some cases are beginning to limit crop performance, contributing to weaker growth and reduced overall vigour.</w:t>
      </w:r>
    </w:p>
    <w:p w14:paraId="799146A2" w14:textId="77777777" w:rsidR="00AA7115" w:rsidRPr="0092449D" w:rsidRDefault="00AA7115" w:rsidP="00AA7115">
      <w:pPr>
        <w:pStyle w:val="Heading3"/>
        <w:rPr>
          <w:rFonts w:ascii="Arial" w:hAnsi="Arial"/>
        </w:rPr>
      </w:pPr>
      <w:r w:rsidRPr="0092449D">
        <w:rPr>
          <w:rFonts w:ascii="Arial" w:hAnsi="Arial"/>
        </w:rPr>
        <w:t>Pest, weed and disease pressures</w:t>
      </w:r>
    </w:p>
    <w:p w14:paraId="4B46E918" w14:textId="0B5B3758" w:rsidR="00A47C4A" w:rsidRDefault="00A47C4A" w:rsidP="00A47C4A">
      <w:r>
        <w:t>Weed pressure remains low overall, with few fields showing notable competition issues.</w:t>
      </w:r>
    </w:p>
    <w:p w14:paraId="2CD65954" w14:textId="4566D142" w:rsidR="00A47C4A" w:rsidRDefault="00A47C4A" w:rsidP="00A47C4A">
      <w:r>
        <w:t>Pest pressure is dominated by BYDV, which is present across all regions. Severity varies, with later</w:t>
      </w:r>
      <w:r>
        <w:rPr>
          <w:rFonts w:ascii="Cambria Math" w:hAnsi="Cambria Math" w:cs="Cambria Math"/>
        </w:rPr>
        <w:t>‑</w:t>
      </w:r>
      <w:r>
        <w:t>drilled crops generally showing the greatest impact. In Yorkshire, some BYDV symptoms are evident, though crop stress is also contributing to poor appearance. In the South East, BYDV is widespread, with infection visible on multiple leaf layers and contributing significantly to weak crop condition.</w:t>
      </w:r>
    </w:p>
    <w:p w14:paraId="13D3100B" w14:textId="1476A3DA" w:rsidR="00AA7115" w:rsidRPr="0092449D" w:rsidRDefault="00A47C4A" w:rsidP="00A47C4A">
      <w:r>
        <w:t>Disease pressure remains moderate to low and is generally well managed. In Scotland, T2 applications are now underway, supporting continued control as crops progress.</w:t>
      </w:r>
    </w:p>
    <w:p w14:paraId="231B2893" w14:textId="77777777" w:rsidR="00AA7115" w:rsidRPr="0092449D" w:rsidRDefault="00AA7115" w:rsidP="00AA7115">
      <w:pPr>
        <w:pStyle w:val="Heading3"/>
        <w:rPr>
          <w:rFonts w:ascii="Arial" w:hAnsi="Arial"/>
        </w:rPr>
      </w:pPr>
      <w:r w:rsidRPr="0092449D">
        <w:rPr>
          <w:rFonts w:ascii="Arial" w:hAnsi="Arial"/>
        </w:rPr>
        <w:t>Prospects</w:t>
      </w:r>
    </w:p>
    <w:p w14:paraId="20822B4D" w14:textId="1F80273E" w:rsidR="00A47C4A" w:rsidRDefault="00A47C4A" w:rsidP="00AA7115">
      <w:r w:rsidRPr="00DF4B79">
        <w:t xml:space="preserve">Average yields remain achievable in the better crops, while those experiencing significant stress from BYDV and drought are likely to fall below expectations. </w:t>
      </w:r>
    </w:p>
    <w:p w14:paraId="16C07B31" w14:textId="23F05E2C" w:rsidR="00AA7115" w:rsidRPr="000A5688" w:rsidRDefault="00AA7115" w:rsidP="00AA7115">
      <w:r w:rsidRPr="0092449D">
        <w:t xml:space="preserve">Nationwide, </w:t>
      </w:r>
      <w:r w:rsidR="00A47C4A">
        <w:t>55</w:t>
      </w:r>
      <w:r w:rsidRPr="0092449D">
        <w:t xml:space="preserve">% of </w:t>
      </w:r>
      <w:r w:rsidR="00A47C4A">
        <w:t>spring barley</w:t>
      </w:r>
      <w:r w:rsidRPr="0092449D">
        <w:t xml:space="preserve"> crops are in good or excellent condition. This is </w:t>
      </w:r>
      <w:r w:rsidR="00A82320">
        <w:t>down</w:t>
      </w:r>
      <w:r w:rsidRPr="0092449D">
        <w:t xml:space="preserve"> slightly from the </w:t>
      </w:r>
      <w:r w:rsidR="00A82320">
        <w:t>57</w:t>
      </w:r>
      <w:r w:rsidRPr="0092449D">
        <w:t xml:space="preserve">% </w:t>
      </w:r>
      <w:r w:rsidRPr="000A5688">
        <w:t xml:space="preserve">reported last month but is still above last year, when 52% of </w:t>
      </w:r>
      <w:r w:rsidR="002E468E" w:rsidRPr="000A5688">
        <w:t>spring barley</w:t>
      </w:r>
      <w:r w:rsidRPr="000A5688">
        <w:t xml:space="preserve"> was in good-to-excellent condition.</w:t>
      </w:r>
    </w:p>
    <w:p w14:paraId="5E799FBE" w14:textId="50C773BF" w:rsidR="004C04F7" w:rsidRDefault="004C04F7" w:rsidP="00AA7115">
      <w:r w:rsidRPr="000A5688">
        <w:t xml:space="preserve">There is </w:t>
      </w:r>
      <w:r w:rsidR="00DF4B79" w:rsidRPr="000A5688">
        <w:t>considerable</w:t>
      </w:r>
      <w:r w:rsidRPr="000A5688">
        <w:t xml:space="preserve"> variation </w:t>
      </w:r>
      <w:r w:rsidR="00FB7706" w:rsidRPr="000A5688">
        <w:t>across the country. The highest condition scores are for Scotland, where</w:t>
      </w:r>
      <w:r w:rsidRPr="000A5688">
        <w:t xml:space="preserve"> 90% </w:t>
      </w:r>
      <w:r w:rsidR="00FB7706" w:rsidRPr="000A5688">
        <w:t>of spring barley is in good-to-</w:t>
      </w:r>
      <w:r w:rsidRPr="000A5688">
        <w:t>excellent</w:t>
      </w:r>
      <w:r w:rsidR="00FB7706" w:rsidRPr="000A5688">
        <w:t xml:space="preserve"> condition, </w:t>
      </w:r>
      <w:r w:rsidR="006A6EF8" w:rsidRPr="000A5688">
        <w:t xml:space="preserve">followed by </w:t>
      </w:r>
      <w:r w:rsidRPr="000A5688">
        <w:t>Northern Ireland</w:t>
      </w:r>
      <w:r w:rsidR="006A6EF8" w:rsidRPr="000A5688">
        <w:t xml:space="preserve"> with 80%. Conversely, </w:t>
      </w:r>
      <w:r w:rsidR="00DF4B79" w:rsidRPr="000A5688">
        <w:t>the lowest scores are for the East</w:t>
      </w:r>
      <w:r w:rsidR="008C673F">
        <w:t>ern region</w:t>
      </w:r>
      <w:r w:rsidR="00DF4B79" w:rsidRPr="000A5688">
        <w:t xml:space="preserve"> of England (20% good-to-excellent) and South East (</w:t>
      </w:r>
      <w:r w:rsidR="000A5688">
        <w:t>0%</w:t>
      </w:r>
      <w:r w:rsidR="00DF4B79" w:rsidRPr="000A5688">
        <w:t>).</w:t>
      </w:r>
    </w:p>
    <w:p w14:paraId="7F459EB1" w14:textId="717097A5" w:rsidR="00590362" w:rsidRPr="00867F6F" w:rsidRDefault="00590362" w:rsidP="00867F6F">
      <w:pPr>
        <w:pStyle w:val="Heading2"/>
      </w:pPr>
      <w:r w:rsidRPr="00867F6F">
        <w:t>Spring Oats</w:t>
      </w:r>
    </w:p>
    <w:p w14:paraId="2CE5DE6B" w14:textId="77777777" w:rsidR="00590362" w:rsidRPr="0092449D" w:rsidRDefault="00590362" w:rsidP="00590362">
      <w:pPr>
        <w:pStyle w:val="Heading3"/>
      </w:pPr>
      <w:r w:rsidRPr="0092449D">
        <w:t>Crop development</w:t>
      </w:r>
    </w:p>
    <w:p w14:paraId="1CDBA8E1" w14:textId="77777777" w:rsidR="008C673F" w:rsidRDefault="00590362" w:rsidP="00590362">
      <w:r w:rsidRPr="00BC14C5">
        <w:t xml:space="preserve">Crops </w:t>
      </w:r>
      <w:r w:rsidR="00A47C4A" w:rsidRPr="00A47C4A">
        <w:t>are generally at e</w:t>
      </w:r>
      <w:r w:rsidR="00A47C4A" w:rsidRPr="000A5688">
        <w:t>ar emergence</w:t>
      </w:r>
      <w:r w:rsidR="000A5688">
        <w:t xml:space="preserve"> or flowering</w:t>
      </w:r>
      <w:r w:rsidR="00A47C4A" w:rsidRPr="00A47C4A">
        <w:t xml:space="preserve">, but overall establishment and viability are mostly poor across </w:t>
      </w:r>
      <w:r w:rsidR="0076215F">
        <w:t>much</w:t>
      </w:r>
      <w:r w:rsidR="00D96E2E">
        <w:t xml:space="preserve"> of the UK</w:t>
      </w:r>
      <w:r w:rsidR="00A47C4A" w:rsidRPr="00A47C4A">
        <w:t xml:space="preserve">. </w:t>
      </w:r>
    </w:p>
    <w:p w14:paraId="09927AED" w14:textId="0EB04F37" w:rsidR="00590362" w:rsidRDefault="00A47C4A" w:rsidP="00590362">
      <w:r w:rsidRPr="00A47C4A">
        <w:t>In Wales, crops are notably stunted due to drought, limiting growth and uniformity. In the West Midlands, many crops are showing an orange rather than green appearance, reflecting stress and weak vigour. In the South East, widespread yellowing of flag leaves is evident, and from a distance crops often appear purple or red, indicating significant physiological stress.</w:t>
      </w:r>
    </w:p>
    <w:p w14:paraId="18D5C018" w14:textId="29723B86" w:rsidR="0076215F" w:rsidRDefault="0076215F" w:rsidP="00590362">
      <w:r w:rsidRPr="000A5688">
        <w:t>Crops look better</w:t>
      </w:r>
      <w:r w:rsidR="008C673F">
        <w:t xml:space="preserve"> </w:t>
      </w:r>
      <w:r w:rsidRPr="000A5688">
        <w:t>in Scotland and Northern Ireland.</w:t>
      </w:r>
    </w:p>
    <w:p w14:paraId="0ABE0D33" w14:textId="77777777" w:rsidR="00A47C4A" w:rsidRPr="0092449D" w:rsidRDefault="00A47C4A" w:rsidP="00A47C4A">
      <w:pPr>
        <w:pStyle w:val="Heading3"/>
        <w:rPr>
          <w:rFonts w:ascii="Arial" w:hAnsi="Arial"/>
        </w:rPr>
      </w:pPr>
      <w:r w:rsidRPr="0092449D">
        <w:rPr>
          <w:rFonts w:ascii="Arial" w:hAnsi="Arial"/>
        </w:rPr>
        <w:t>Nutrition</w:t>
      </w:r>
    </w:p>
    <w:p w14:paraId="00745A6F" w14:textId="5E99080A" w:rsidR="00A47C4A" w:rsidRPr="0092449D" w:rsidRDefault="002E468E" w:rsidP="00590362">
      <w:r w:rsidRPr="002E468E">
        <w:t>Nutrient supply is generally adequate, though some crops are beginning to show the effects of reduced input levels. Ongoing stress</w:t>
      </w:r>
      <w:r w:rsidR="005E6680">
        <w:t xml:space="preserve"> </w:t>
      </w:r>
      <w:r w:rsidRPr="002E468E">
        <w:t>particularly from drought and weakened root systems</w:t>
      </w:r>
      <w:r w:rsidR="005E6680">
        <w:t xml:space="preserve"> </w:t>
      </w:r>
      <w:r w:rsidRPr="002E468E">
        <w:t>is also limiting nutrient uptake, contributing to poorer crop colour and overall vigour</w:t>
      </w:r>
      <w:r w:rsidR="00A47C4A" w:rsidRPr="00A47C4A">
        <w:t>.</w:t>
      </w:r>
    </w:p>
    <w:p w14:paraId="53829796" w14:textId="77777777" w:rsidR="00590362" w:rsidRPr="0092449D" w:rsidRDefault="00590362" w:rsidP="00590362">
      <w:pPr>
        <w:pStyle w:val="Heading3"/>
        <w:rPr>
          <w:rFonts w:ascii="Arial" w:hAnsi="Arial"/>
        </w:rPr>
      </w:pPr>
      <w:r w:rsidRPr="0092449D">
        <w:rPr>
          <w:rFonts w:ascii="Arial" w:hAnsi="Arial"/>
        </w:rPr>
        <w:lastRenderedPageBreak/>
        <w:t>Pest, weed and disease pressures</w:t>
      </w:r>
    </w:p>
    <w:p w14:paraId="19F012C1" w14:textId="32CC707E" w:rsidR="002E468E" w:rsidRDefault="002E468E" w:rsidP="002E468E">
      <w:r>
        <w:t>Weed pressure remains low, with only limited grass</w:t>
      </w:r>
      <w:r>
        <w:rPr>
          <w:rFonts w:ascii="Cambria Math" w:hAnsi="Cambria Math" w:cs="Cambria Math"/>
        </w:rPr>
        <w:t>‑</w:t>
      </w:r>
      <w:r>
        <w:t>weed presence and no major competitiveness issues reported.</w:t>
      </w:r>
    </w:p>
    <w:p w14:paraId="2F8A78B1" w14:textId="64094DDE" w:rsidR="002E468E" w:rsidRDefault="002E468E" w:rsidP="002E468E">
      <w:r>
        <w:t xml:space="preserve">Pest pressure continues to be dominated by BYDV, which is </w:t>
      </w:r>
      <w:r w:rsidRPr="00D96E2E">
        <w:t>widespread and often severe across the country. In the East Midlands, BYDV is affecting a large proportion of spring cereals. In Yorkshire, symptoms are</w:t>
      </w:r>
      <w:r>
        <w:t xml:space="preserve"> present, but crop stress is also contributing to poor appearance, making the impact more complex to assess.</w:t>
      </w:r>
    </w:p>
    <w:p w14:paraId="241C5964" w14:textId="6E44F66A" w:rsidR="00590362" w:rsidRPr="0092449D" w:rsidRDefault="002E468E" w:rsidP="002E468E">
      <w:r>
        <w:t>Disease pressure remains low to moderate, with no major outbreaks currently driving crop performance. In most regions, BYDV and drought stress are having a far greater influence on crop condition than foliar disease.</w:t>
      </w:r>
    </w:p>
    <w:p w14:paraId="6E9E16B6" w14:textId="77777777" w:rsidR="00590362" w:rsidRPr="0092449D" w:rsidRDefault="00590362" w:rsidP="00590362">
      <w:pPr>
        <w:pStyle w:val="Heading3"/>
        <w:rPr>
          <w:rFonts w:ascii="Arial" w:hAnsi="Arial"/>
        </w:rPr>
      </w:pPr>
      <w:r w:rsidRPr="0092449D">
        <w:rPr>
          <w:rFonts w:ascii="Arial" w:hAnsi="Arial"/>
        </w:rPr>
        <w:t>Prospects</w:t>
      </w:r>
    </w:p>
    <w:p w14:paraId="582557C1" w14:textId="6A9DF85A" w:rsidR="002E468E" w:rsidRDefault="002E468E" w:rsidP="00590362">
      <w:r w:rsidRPr="002E468E">
        <w:t>Below</w:t>
      </w:r>
      <w:r w:rsidRPr="002E468E">
        <w:rPr>
          <w:rFonts w:ascii="Cambria Math" w:hAnsi="Cambria Math" w:cs="Cambria Math"/>
        </w:rPr>
        <w:t>‑</w:t>
      </w:r>
      <w:r w:rsidRPr="002E468E">
        <w:t xml:space="preserve">average to poor yields </w:t>
      </w:r>
      <w:r w:rsidR="004C04F7">
        <w:t>are</w:t>
      </w:r>
      <w:r w:rsidR="004C04F7" w:rsidRPr="002E468E">
        <w:t xml:space="preserve"> </w:t>
      </w:r>
      <w:r w:rsidRPr="002E468E">
        <w:t>expected across many regions, reflecting the combined impact of BYDV, drought stress and weak crop establishment. In the South East, yield reductions of 30</w:t>
      </w:r>
      <w:r w:rsidR="00A82320">
        <w:t>-</w:t>
      </w:r>
      <w:r w:rsidRPr="002E468E">
        <w:t xml:space="preserve">40% are anticipated, driven by widespread stress symptoms and poor crop structure. </w:t>
      </w:r>
    </w:p>
    <w:p w14:paraId="46995B88" w14:textId="494D901A" w:rsidR="001242C1" w:rsidRDefault="00590362" w:rsidP="007C6729">
      <w:r w:rsidRPr="0092449D">
        <w:t xml:space="preserve">Nationwide, </w:t>
      </w:r>
      <w:r w:rsidR="002E468E">
        <w:t>42</w:t>
      </w:r>
      <w:r w:rsidRPr="0092449D">
        <w:t xml:space="preserve">% of </w:t>
      </w:r>
      <w:r w:rsidR="002E468E">
        <w:t>spring oat</w:t>
      </w:r>
      <w:r w:rsidRPr="0092449D">
        <w:t xml:space="preserve"> crops are in good or excellent condition. This is </w:t>
      </w:r>
      <w:r w:rsidR="00A82320">
        <w:t>down</w:t>
      </w:r>
      <w:r w:rsidRPr="0092449D">
        <w:t xml:space="preserve"> from the </w:t>
      </w:r>
      <w:r w:rsidR="00A82320">
        <w:t>55</w:t>
      </w:r>
      <w:r w:rsidRPr="0092449D">
        <w:t xml:space="preserve">% reported last month but is still above last year, </w:t>
      </w:r>
      <w:r w:rsidRPr="00A82320">
        <w:t xml:space="preserve">when </w:t>
      </w:r>
      <w:r w:rsidR="00A82320" w:rsidRPr="00A82320">
        <w:t>38</w:t>
      </w:r>
      <w:r w:rsidRPr="00A82320">
        <w:t>%</w:t>
      </w:r>
      <w:r w:rsidRPr="0092449D">
        <w:t xml:space="preserve"> of </w:t>
      </w:r>
      <w:r w:rsidR="002E468E">
        <w:t>spring oats</w:t>
      </w:r>
      <w:r w:rsidRPr="0092449D">
        <w:t xml:space="preserve"> w</w:t>
      </w:r>
      <w:r w:rsidR="002E468E">
        <w:t>ere</w:t>
      </w:r>
      <w:r w:rsidRPr="0092449D">
        <w:t xml:space="preserve"> in good-to-excellent condition.</w:t>
      </w:r>
    </w:p>
    <w:p w14:paraId="349DA7FF" w14:textId="4C533754" w:rsidR="004C04F7" w:rsidRPr="00867F6F" w:rsidRDefault="004C04F7" w:rsidP="00867F6F">
      <w:pPr>
        <w:pStyle w:val="Heading2"/>
      </w:pPr>
      <w:r w:rsidRPr="00867F6F">
        <w:t>Spring wheat</w:t>
      </w:r>
    </w:p>
    <w:p w14:paraId="2316F542" w14:textId="5441D620" w:rsidR="00FB7706" w:rsidRDefault="00DF4B79" w:rsidP="008C673F">
      <w:r>
        <w:t>Please note that s</w:t>
      </w:r>
      <w:r w:rsidR="004C04F7" w:rsidRPr="00DF4B79">
        <w:t xml:space="preserve">pring wheat </w:t>
      </w:r>
      <w:r w:rsidR="00FB7706" w:rsidRPr="00DF4B79">
        <w:t>insights are based on</w:t>
      </w:r>
      <w:r w:rsidR="006A6EF8" w:rsidRPr="008C673F">
        <w:t xml:space="preserve"> a more limited sample</w:t>
      </w:r>
      <w:r w:rsidR="00FB7706" w:rsidRPr="00DF4B79">
        <w:t xml:space="preserve"> </w:t>
      </w:r>
      <w:r w:rsidRPr="00DF4B79">
        <w:t xml:space="preserve">due to the </w:t>
      </w:r>
      <w:r>
        <w:t>lower area</w:t>
      </w:r>
      <w:r w:rsidR="006342AC">
        <w:t xml:space="preserve"> than other crops</w:t>
      </w:r>
      <w:r w:rsidRPr="008C673F">
        <w:t>, and so may not fully represent the national picture</w:t>
      </w:r>
      <w:r w:rsidR="00FB7706" w:rsidRPr="00DF4B79">
        <w:t>.</w:t>
      </w:r>
    </w:p>
    <w:p w14:paraId="73742409" w14:textId="77777777" w:rsidR="0076215F" w:rsidRDefault="00FB7706" w:rsidP="00DF4B79">
      <w:r>
        <w:t>E</w:t>
      </w:r>
      <w:r w:rsidR="004C04F7" w:rsidRPr="004C04F7">
        <w:t>stablishment and overall viability vary widely depending on drilling date, soil type, and moisture levels. Weed pressure is generally low, while BYDV stands out as the main pest concern, with its impact shaped by infection timing and crop stress. Disease levels are mostly low to moderate.</w:t>
      </w:r>
    </w:p>
    <w:p w14:paraId="011D4403" w14:textId="07664969" w:rsidR="004C04F7" w:rsidRPr="004C04F7" w:rsidRDefault="004C04F7" w:rsidP="008C673F">
      <w:r w:rsidRPr="004C04F7">
        <w:t>Looking ahead, better</w:t>
      </w:r>
      <w:r w:rsidRPr="004C04F7">
        <w:rPr>
          <w:rFonts w:ascii="Cambria Math" w:hAnsi="Cambria Math" w:cs="Cambria Math"/>
        </w:rPr>
        <w:t>‑</w:t>
      </w:r>
      <w:r w:rsidRPr="004C04F7">
        <w:t>established crops have the potential to achieve average yields, but drought</w:t>
      </w:r>
      <w:r w:rsidRPr="004C04F7">
        <w:rPr>
          <w:rFonts w:ascii="Cambria Math" w:hAnsi="Cambria Math" w:cs="Cambria Math"/>
        </w:rPr>
        <w:t>‑</w:t>
      </w:r>
      <w:r w:rsidRPr="004C04F7">
        <w:t>affected or late</w:t>
      </w:r>
      <w:r w:rsidRPr="004C04F7">
        <w:rPr>
          <w:rFonts w:ascii="Cambria Math" w:hAnsi="Cambria Math" w:cs="Cambria Math"/>
        </w:rPr>
        <w:t>‑</w:t>
      </w:r>
      <w:r w:rsidRPr="004C04F7">
        <w:t>sown fields are likely to fall below average.</w:t>
      </w:r>
    </w:p>
    <w:p w14:paraId="651005F3" w14:textId="77777777" w:rsidR="00B95191" w:rsidRPr="00867F6F" w:rsidRDefault="00B95191" w:rsidP="00867F6F">
      <w:pPr>
        <w:pStyle w:val="Heading2"/>
      </w:pPr>
      <w:r w:rsidRPr="00867F6F">
        <w:t>Contact us</w:t>
      </w:r>
    </w:p>
    <w:p w14:paraId="32C11558" w14:textId="77777777" w:rsidR="00B95191" w:rsidRPr="0092449D" w:rsidRDefault="00B95191" w:rsidP="00B95191">
      <w:r w:rsidRPr="0092449D">
        <w:t xml:space="preserve">AHDB, Siskin Parkway East, Middlemarch Business Park, Coventry CV3 4PE </w:t>
      </w:r>
      <w:r w:rsidRPr="0092449D">
        <w:tab/>
      </w:r>
    </w:p>
    <w:p w14:paraId="42A8030A" w14:textId="66CA79F9" w:rsidR="00B95191" w:rsidRDefault="00B95191" w:rsidP="008B4A38">
      <w:r w:rsidRPr="0092449D">
        <w:t>Email: info@ahdb.org.uk</w:t>
      </w:r>
    </w:p>
    <w:sectPr w:rsidR="00B95191" w:rsidSect="008C7FD4">
      <w:headerReference w:type="even" r:id="rId12"/>
      <w:headerReference w:type="default" r:id="rId13"/>
      <w:footerReference w:type="even" r:id="rId14"/>
      <w:footerReference w:type="default" r:id="rId15"/>
      <w:headerReference w:type="first" r:id="rId16"/>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1E8C" w14:textId="77777777" w:rsidR="003F575D" w:rsidRDefault="003F575D" w:rsidP="00F86FBC">
      <w:r>
        <w:separator/>
      </w:r>
    </w:p>
    <w:p w14:paraId="049CBCBA" w14:textId="77777777" w:rsidR="003F575D" w:rsidRDefault="003F575D"/>
  </w:endnote>
  <w:endnote w:type="continuationSeparator" w:id="0">
    <w:p w14:paraId="16B37578" w14:textId="77777777" w:rsidR="003F575D" w:rsidRDefault="003F575D" w:rsidP="00F86FBC">
      <w:r>
        <w:continuationSeparator/>
      </w:r>
    </w:p>
    <w:p w14:paraId="7DAE2E91" w14:textId="77777777" w:rsidR="003F575D" w:rsidRDefault="003F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10006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37CFA2FB"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C4124" w14:textId="77777777" w:rsidR="00F41E71" w:rsidRDefault="00F41E71" w:rsidP="00F86FBC">
    <w:pPr>
      <w:pStyle w:val="Footer"/>
    </w:pPr>
  </w:p>
  <w:p w14:paraId="724BC044"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5CE" w14:textId="27D9FDD9"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867F6F" w:rsidRPr="00867F6F">
      <w:rPr>
        <w:noProof/>
        <w:sz w:val="20"/>
      </w:rPr>
      <w:t>2026</w:t>
    </w:r>
    <w:r w:rsidR="00F41E71" w:rsidRPr="6613328E">
      <w:rPr>
        <w:sz w:val="24"/>
        <w:szCs w:val="24"/>
      </w:rPr>
      <w:fldChar w:fldCharType="end"/>
    </w:r>
    <w:r w:rsidRPr="6613328E">
      <w:rPr>
        <w:sz w:val="20"/>
      </w:rPr>
      <w:t>. All rights reserved.</w:t>
    </w:r>
  </w:p>
  <w:p w14:paraId="5B2C643D" w14:textId="77777777" w:rsidR="00F41E71" w:rsidRPr="00B05791" w:rsidRDefault="00F41E71" w:rsidP="00B05791">
    <w:pPr>
      <w:pStyle w:val="Footer"/>
      <w:tabs>
        <w:tab w:val="center" w:pos="4395"/>
      </w:tabs>
      <w:rPr>
        <w:sz w:val="24"/>
        <w:szCs w:val="24"/>
      </w:rPr>
    </w:pPr>
  </w:p>
  <w:p w14:paraId="510E6149" w14:textId="77777777" w:rsidR="00F2259C" w:rsidRDefault="00F2259C" w:rsidP="00F86FBC">
    <w:pPr>
      <w:pStyle w:val="Footer"/>
    </w:pPr>
  </w:p>
  <w:p w14:paraId="2FB7014A"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B546" w14:textId="77777777" w:rsidR="003F575D" w:rsidRDefault="003F575D" w:rsidP="00F86FBC">
      <w:r>
        <w:separator/>
      </w:r>
    </w:p>
    <w:p w14:paraId="00601E91" w14:textId="77777777" w:rsidR="003F575D" w:rsidRDefault="003F575D"/>
  </w:footnote>
  <w:footnote w:type="continuationSeparator" w:id="0">
    <w:p w14:paraId="36C84ADE" w14:textId="77777777" w:rsidR="003F575D" w:rsidRDefault="003F575D" w:rsidP="00F86FBC">
      <w:r>
        <w:continuationSeparator/>
      </w:r>
    </w:p>
    <w:p w14:paraId="3CECFC5B" w14:textId="77777777" w:rsidR="003F575D" w:rsidRDefault="003F5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C50" w14:textId="6A64A1CF" w:rsidR="00D61F0E" w:rsidRDefault="00D61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CFF" w14:textId="6A73753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568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5380F773" w14:textId="77777777" w:rsidR="005D76FD" w:rsidRDefault="005D76FD" w:rsidP="00F86FBC">
    <w:pPr>
      <w:pStyle w:val="Header"/>
    </w:pPr>
  </w:p>
  <w:p w14:paraId="15A1D770"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087" w14:textId="353918A6" w:rsidR="00D61F0E" w:rsidRDefault="00D6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04.7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06F2579"/>
    <w:multiLevelType w:val="hybridMultilevel"/>
    <w:tmpl w:val="83B2A8C2"/>
    <w:lvl w:ilvl="0" w:tplc="B8180F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147C8"/>
    <w:multiLevelType w:val="hybridMultilevel"/>
    <w:tmpl w:val="0218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2"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7057EB"/>
    <w:multiLevelType w:val="hybridMultilevel"/>
    <w:tmpl w:val="1186846E"/>
    <w:lvl w:ilvl="0" w:tplc="08090001">
      <w:start w:val="1"/>
      <w:numFmt w:val="bullet"/>
      <w:lvlText w:val=""/>
      <w:lvlJc w:val="left"/>
      <w:pPr>
        <w:ind w:left="720" w:hanging="360"/>
      </w:pPr>
      <w:rPr>
        <w:rFonts w:ascii="Symbol" w:hAnsi="Symbol" w:hint="default"/>
      </w:rPr>
    </w:lvl>
    <w:lvl w:ilvl="1" w:tplc="48F8B11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7"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841EC"/>
    <w:multiLevelType w:val="hybridMultilevel"/>
    <w:tmpl w:val="5FDC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1B6E75"/>
    <w:multiLevelType w:val="hybridMultilevel"/>
    <w:tmpl w:val="944A5B5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3"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4"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7"/>
  </w:num>
  <w:num w:numId="2" w16cid:durableId="440146533">
    <w:abstractNumId w:val="0"/>
  </w:num>
  <w:num w:numId="3" w16cid:durableId="2051806794">
    <w:abstractNumId w:val="17"/>
  </w:num>
  <w:num w:numId="4" w16cid:durableId="1476675530">
    <w:abstractNumId w:val="34"/>
  </w:num>
  <w:num w:numId="5" w16cid:durableId="1114057574">
    <w:abstractNumId w:val="36"/>
  </w:num>
  <w:num w:numId="6" w16cid:durableId="1979526830">
    <w:abstractNumId w:val="23"/>
  </w:num>
  <w:num w:numId="7" w16cid:durableId="686911828">
    <w:abstractNumId w:val="22"/>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9"/>
  </w:num>
  <w:num w:numId="22" w16cid:durableId="669450329">
    <w:abstractNumId w:val="26"/>
  </w:num>
  <w:num w:numId="23" w16cid:durableId="1919287998">
    <w:abstractNumId w:val="32"/>
  </w:num>
  <w:num w:numId="24" w16cid:durableId="2006857881">
    <w:abstractNumId w:val="20"/>
  </w:num>
  <w:num w:numId="25" w16cid:durableId="1574075096">
    <w:abstractNumId w:val="21"/>
  </w:num>
  <w:num w:numId="26" w16cid:durableId="264920688">
    <w:abstractNumId w:val="14"/>
  </w:num>
  <w:num w:numId="27" w16cid:durableId="1996297387">
    <w:abstractNumId w:val="30"/>
  </w:num>
  <w:num w:numId="28" w16cid:durableId="495390249">
    <w:abstractNumId w:val="24"/>
  </w:num>
  <w:num w:numId="29" w16cid:durableId="759790617">
    <w:abstractNumId w:val="20"/>
    <w:lvlOverride w:ilvl="0">
      <w:startOverride w:val="1"/>
    </w:lvlOverride>
  </w:num>
  <w:num w:numId="30" w16cid:durableId="1368289204">
    <w:abstractNumId w:val="35"/>
  </w:num>
  <w:num w:numId="31" w16cid:durableId="756832289">
    <w:abstractNumId w:val="13"/>
  </w:num>
  <w:num w:numId="32" w16cid:durableId="2110000414">
    <w:abstractNumId w:val="37"/>
  </w:num>
  <w:num w:numId="33" w16cid:durableId="1933931263">
    <w:abstractNumId w:val="15"/>
  </w:num>
  <w:num w:numId="34" w16cid:durableId="1722896190">
    <w:abstractNumId w:val="33"/>
  </w:num>
  <w:num w:numId="35" w16cid:durableId="1027293863">
    <w:abstractNumId w:val="31"/>
  </w:num>
  <w:num w:numId="36" w16cid:durableId="1000040562">
    <w:abstractNumId w:val="28"/>
  </w:num>
  <w:num w:numId="37" w16cid:durableId="677267863">
    <w:abstractNumId w:val="18"/>
  </w:num>
  <w:num w:numId="38" w16cid:durableId="1717243191">
    <w:abstractNumId w:val="25"/>
  </w:num>
  <w:num w:numId="39" w16cid:durableId="641814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7alZTJQIVWyBf3LyrbJuCW//fFzcuQJrVw2xXFCvqkQhgY3p+CPj0CjY9isDhqqxAHsCd2N1ywpCWHWL36HAw==" w:salt="pw4f7oSpzGkArR9qLgxQL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A0"/>
    <w:rsid w:val="00002AF4"/>
    <w:rsid w:val="00005C32"/>
    <w:rsid w:val="000073E2"/>
    <w:rsid w:val="00010023"/>
    <w:rsid w:val="00016F0E"/>
    <w:rsid w:val="000364CB"/>
    <w:rsid w:val="0005189C"/>
    <w:rsid w:val="000603D9"/>
    <w:rsid w:val="00060BAD"/>
    <w:rsid w:val="00061954"/>
    <w:rsid w:val="0006243B"/>
    <w:rsid w:val="00065210"/>
    <w:rsid w:val="000652BD"/>
    <w:rsid w:val="00065DF1"/>
    <w:rsid w:val="00070AC1"/>
    <w:rsid w:val="0008594E"/>
    <w:rsid w:val="00085D9D"/>
    <w:rsid w:val="000860F7"/>
    <w:rsid w:val="00095B97"/>
    <w:rsid w:val="000A5688"/>
    <w:rsid w:val="000B5B6B"/>
    <w:rsid w:val="000C022A"/>
    <w:rsid w:val="000C0E78"/>
    <w:rsid w:val="000C0EAA"/>
    <w:rsid w:val="000C5AD0"/>
    <w:rsid w:val="000C6DA1"/>
    <w:rsid w:val="000E0CC6"/>
    <w:rsid w:val="00100AC0"/>
    <w:rsid w:val="00114C48"/>
    <w:rsid w:val="00123796"/>
    <w:rsid w:val="001242C1"/>
    <w:rsid w:val="001276F4"/>
    <w:rsid w:val="00132CC2"/>
    <w:rsid w:val="00136CA7"/>
    <w:rsid w:val="00136E5C"/>
    <w:rsid w:val="00146A79"/>
    <w:rsid w:val="0015019E"/>
    <w:rsid w:val="0015453B"/>
    <w:rsid w:val="00157700"/>
    <w:rsid w:val="00162F15"/>
    <w:rsid w:val="00164680"/>
    <w:rsid w:val="0017068D"/>
    <w:rsid w:val="0017175F"/>
    <w:rsid w:val="001775AB"/>
    <w:rsid w:val="001777A4"/>
    <w:rsid w:val="00177BF7"/>
    <w:rsid w:val="001924A6"/>
    <w:rsid w:val="00196618"/>
    <w:rsid w:val="001A49E8"/>
    <w:rsid w:val="001A77E4"/>
    <w:rsid w:val="001A7B17"/>
    <w:rsid w:val="001B22CB"/>
    <w:rsid w:val="001B587F"/>
    <w:rsid w:val="001E4769"/>
    <w:rsid w:val="001E675E"/>
    <w:rsid w:val="001F5F9E"/>
    <w:rsid w:val="00204B44"/>
    <w:rsid w:val="00211E92"/>
    <w:rsid w:val="0021263E"/>
    <w:rsid w:val="00213709"/>
    <w:rsid w:val="00226D7C"/>
    <w:rsid w:val="00233DA5"/>
    <w:rsid w:val="002341E1"/>
    <w:rsid w:val="002353D7"/>
    <w:rsid w:val="00243D9B"/>
    <w:rsid w:val="00257BDB"/>
    <w:rsid w:val="00263DD9"/>
    <w:rsid w:val="002655C3"/>
    <w:rsid w:val="0027056A"/>
    <w:rsid w:val="00271B49"/>
    <w:rsid w:val="00271FAB"/>
    <w:rsid w:val="00275FE0"/>
    <w:rsid w:val="002813BF"/>
    <w:rsid w:val="00284707"/>
    <w:rsid w:val="00295C29"/>
    <w:rsid w:val="002A3CB4"/>
    <w:rsid w:val="002B03AF"/>
    <w:rsid w:val="002B53AC"/>
    <w:rsid w:val="002B708D"/>
    <w:rsid w:val="002D1274"/>
    <w:rsid w:val="002D17D3"/>
    <w:rsid w:val="002D70F4"/>
    <w:rsid w:val="002E468E"/>
    <w:rsid w:val="002E4B61"/>
    <w:rsid w:val="002F559A"/>
    <w:rsid w:val="002F64F8"/>
    <w:rsid w:val="003016D2"/>
    <w:rsid w:val="003158D6"/>
    <w:rsid w:val="00320908"/>
    <w:rsid w:val="00335EAB"/>
    <w:rsid w:val="00337D0D"/>
    <w:rsid w:val="00342163"/>
    <w:rsid w:val="0035023E"/>
    <w:rsid w:val="00366710"/>
    <w:rsid w:val="00370623"/>
    <w:rsid w:val="00371A1C"/>
    <w:rsid w:val="00380A1B"/>
    <w:rsid w:val="00391132"/>
    <w:rsid w:val="0039161A"/>
    <w:rsid w:val="003946C5"/>
    <w:rsid w:val="003A476F"/>
    <w:rsid w:val="003C44E6"/>
    <w:rsid w:val="003D0E26"/>
    <w:rsid w:val="003D0E4F"/>
    <w:rsid w:val="003D10DF"/>
    <w:rsid w:val="003F575D"/>
    <w:rsid w:val="003F5A90"/>
    <w:rsid w:val="00400BFB"/>
    <w:rsid w:val="004121B3"/>
    <w:rsid w:val="00412F76"/>
    <w:rsid w:val="00421214"/>
    <w:rsid w:val="00426604"/>
    <w:rsid w:val="00437579"/>
    <w:rsid w:val="004441FD"/>
    <w:rsid w:val="00447568"/>
    <w:rsid w:val="004556F2"/>
    <w:rsid w:val="00460A64"/>
    <w:rsid w:val="00467747"/>
    <w:rsid w:val="00470C05"/>
    <w:rsid w:val="00494BF3"/>
    <w:rsid w:val="00494F40"/>
    <w:rsid w:val="00496E7B"/>
    <w:rsid w:val="004A6440"/>
    <w:rsid w:val="004B57E4"/>
    <w:rsid w:val="004C04F7"/>
    <w:rsid w:val="004C0E9A"/>
    <w:rsid w:val="004C3499"/>
    <w:rsid w:val="004D5544"/>
    <w:rsid w:val="004D69A0"/>
    <w:rsid w:val="004E4ED1"/>
    <w:rsid w:val="004F2A87"/>
    <w:rsid w:val="004F44A9"/>
    <w:rsid w:val="004F61FE"/>
    <w:rsid w:val="00502D75"/>
    <w:rsid w:val="00504C9C"/>
    <w:rsid w:val="00512828"/>
    <w:rsid w:val="00520352"/>
    <w:rsid w:val="0052718A"/>
    <w:rsid w:val="00527301"/>
    <w:rsid w:val="005323C8"/>
    <w:rsid w:val="00534A9E"/>
    <w:rsid w:val="00544050"/>
    <w:rsid w:val="00546BC3"/>
    <w:rsid w:val="005751AC"/>
    <w:rsid w:val="00576BFE"/>
    <w:rsid w:val="005873B4"/>
    <w:rsid w:val="00587400"/>
    <w:rsid w:val="00590362"/>
    <w:rsid w:val="005C0E73"/>
    <w:rsid w:val="005D2D31"/>
    <w:rsid w:val="005D6F6B"/>
    <w:rsid w:val="005D76FD"/>
    <w:rsid w:val="005E4AC1"/>
    <w:rsid w:val="005E546B"/>
    <w:rsid w:val="005E6680"/>
    <w:rsid w:val="005E73F5"/>
    <w:rsid w:val="005F5A75"/>
    <w:rsid w:val="00611317"/>
    <w:rsid w:val="00623126"/>
    <w:rsid w:val="0062443B"/>
    <w:rsid w:val="0062567F"/>
    <w:rsid w:val="00625DDC"/>
    <w:rsid w:val="00632A67"/>
    <w:rsid w:val="006342AC"/>
    <w:rsid w:val="00634BDD"/>
    <w:rsid w:val="006357F4"/>
    <w:rsid w:val="00636A09"/>
    <w:rsid w:val="00636E04"/>
    <w:rsid w:val="00647633"/>
    <w:rsid w:val="006803BA"/>
    <w:rsid w:val="00683160"/>
    <w:rsid w:val="00685FAA"/>
    <w:rsid w:val="00686074"/>
    <w:rsid w:val="00687A70"/>
    <w:rsid w:val="006A4280"/>
    <w:rsid w:val="006A5755"/>
    <w:rsid w:val="006A57A2"/>
    <w:rsid w:val="006A6EF8"/>
    <w:rsid w:val="006E46BF"/>
    <w:rsid w:val="006E4DD1"/>
    <w:rsid w:val="006F0812"/>
    <w:rsid w:val="006F357A"/>
    <w:rsid w:val="00701D10"/>
    <w:rsid w:val="00705F7A"/>
    <w:rsid w:val="0070799A"/>
    <w:rsid w:val="00712BCB"/>
    <w:rsid w:val="00715ADE"/>
    <w:rsid w:val="00722D63"/>
    <w:rsid w:val="00723FFE"/>
    <w:rsid w:val="00725D0B"/>
    <w:rsid w:val="00731F40"/>
    <w:rsid w:val="007355E6"/>
    <w:rsid w:val="00740B5A"/>
    <w:rsid w:val="00753979"/>
    <w:rsid w:val="0075520E"/>
    <w:rsid w:val="007576B9"/>
    <w:rsid w:val="0076215F"/>
    <w:rsid w:val="00764527"/>
    <w:rsid w:val="00773A07"/>
    <w:rsid w:val="007823EB"/>
    <w:rsid w:val="00783013"/>
    <w:rsid w:val="007A3454"/>
    <w:rsid w:val="007B0F62"/>
    <w:rsid w:val="007B73E4"/>
    <w:rsid w:val="007C3170"/>
    <w:rsid w:val="007C6729"/>
    <w:rsid w:val="007E376F"/>
    <w:rsid w:val="007E51BB"/>
    <w:rsid w:val="007F230D"/>
    <w:rsid w:val="00800A52"/>
    <w:rsid w:val="008075FE"/>
    <w:rsid w:val="0082080F"/>
    <w:rsid w:val="00820EC5"/>
    <w:rsid w:val="008270F4"/>
    <w:rsid w:val="0083209F"/>
    <w:rsid w:val="00833BD3"/>
    <w:rsid w:val="00854E1C"/>
    <w:rsid w:val="008550BC"/>
    <w:rsid w:val="008552E0"/>
    <w:rsid w:val="00864C3E"/>
    <w:rsid w:val="00867F6F"/>
    <w:rsid w:val="00885BF7"/>
    <w:rsid w:val="0089180B"/>
    <w:rsid w:val="00896AB5"/>
    <w:rsid w:val="008A4817"/>
    <w:rsid w:val="008B2A08"/>
    <w:rsid w:val="008B4A38"/>
    <w:rsid w:val="008B56E8"/>
    <w:rsid w:val="008C673F"/>
    <w:rsid w:val="008C7FD4"/>
    <w:rsid w:val="008D3AC1"/>
    <w:rsid w:val="008D6F80"/>
    <w:rsid w:val="00900C2D"/>
    <w:rsid w:val="0092449D"/>
    <w:rsid w:val="009260A8"/>
    <w:rsid w:val="00926D5E"/>
    <w:rsid w:val="00932A32"/>
    <w:rsid w:val="00933190"/>
    <w:rsid w:val="00935132"/>
    <w:rsid w:val="0094099C"/>
    <w:rsid w:val="00943BD3"/>
    <w:rsid w:val="0095095F"/>
    <w:rsid w:val="00954387"/>
    <w:rsid w:val="00954FE1"/>
    <w:rsid w:val="00955D45"/>
    <w:rsid w:val="009700AB"/>
    <w:rsid w:val="0097238D"/>
    <w:rsid w:val="00980454"/>
    <w:rsid w:val="009816EB"/>
    <w:rsid w:val="009818CE"/>
    <w:rsid w:val="00984BF1"/>
    <w:rsid w:val="00985CD0"/>
    <w:rsid w:val="009929CC"/>
    <w:rsid w:val="00995A21"/>
    <w:rsid w:val="009A0DE4"/>
    <w:rsid w:val="009A2990"/>
    <w:rsid w:val="009B10C6"/>
    <w:rsid w:val="009B385E"/>
    <w:rsid w:val="009C0FFC"/>
    <w:rsid w:val="009C12B8"/>
    <w:rsid w:val="009C31AB"/>
    <w:rsid w:val="009D6691"/>
    <w:rsid w:val="009D77D5"/>
    <w:rsid w:val="009E1E78"/>
    <w:rsid w:val="009E755D"/>
    <w:rsid w:val="009F1C86"/>
    <w:rsid w:val="00A213D4"/>
    <w:rsid w:val="00A217A0"/>
    <w:rsid w:val="00A30E73"/>
    <w:rsid w:val="00A37BFE"/>
    <w:rsid w:val="00A40A3D"/>
    <w:rsid w:val="00A42891"/>
    <w:rsid w:val="00A42E0D"/>
    <w:rsid w:val="00A47C4A"/>
    <w:rsid w:val="00A52CF2"/>
    <w:rsid w:val="00A56646"/>
    <w:rsid w:val="00A63591"/>
    <w:rsid w:val="00A70546"/>
    <w:rsid w:val="00A70F22"/>
    <w:rsid w:val="00A72177"/>
    <w:rsid w:val="00A73699"/>
    <w:rsid w:val="00A82320"/>
    <w:rsid w:val="00A8434B"/>
    <w:rsid w:val="00A94CA0"/>
    <w:rsid w:val="00AA7115"/>
    <w:rsid w:val="00AB2A06"/>
    <w:rsid w:val="00AD4DEA"/>
    <w:rsid w:val="00AE2062"/>
    <w:rsid w:val="00AE388B"/>
    <w:rsid w:val="00AE499B"/>
    <w:rsid w:val="00B008EB"/>
    <w:rsid w:val="00B00C84"/>
    <w:rsid w:val="00B05791"/>
    <w:rsid w:val="00B13C81"/>
    <w:rsid w:val="00B1575C"/>
    <w:rsid w:val="00B16E53"/>
    <w:rsid w:val="00B20325"/>
    <w:rsid w:val="00B27019"/>
    <w:rsid w:val="00B27316"/>
    <w:rsid w:val="00B31E1F"/>
    <w:rsid w:val="00B34FAA"/>
    <w:rsid w:val="00B360F6"/>
    <w:rsid w:val="00B52380"/>
    <w:rsid w:val="00B533D0"/>
    <w:rsid w:val="00B539D5"/>
    <w:rsid w:val="00B56955"/>
    <w:rsid w:val="00B64E15"/>
    <w:rsid w:val="00B661D8"/>
    <w:rsid w:val="00B75339"/>
    <w:rsid w:val="00B7599C"/>
    <w:rsid w:val="00B83C96"/>
    <w:rsid w:val="00B95191"/>
    <w:rsid w:val="00BA078F"/>
    <w:rsid w:val="00BA1E27"/>
    <w:rsid w:val="00BB51D6"/>
    <w:rsid w:val="00BB5A96"/>
    <w:rsid w:val="00BC14C5"/>
    <w:rsid w:val="00BC23D2"/>
    <w:rsid w:val="00BC6B8F"/>
    <w:rsid w:val="00BD099F"/>
    <w:rsid w:val="00BD2E1A"/>
    <w:rsid w:val="00BE101A"/>
    <w:rsid w:val="00BE3916"/>
    <w:rsid w:val="00BF43B4"/>
    <w:rsid w:val="00BF495F"/>
    <w:rsid w:val="00BF4B69"/>
    <w:rsid w:val="00BF6837"/>
    <w:rsid w:val="00C100F5"/>
    <w:rsid w:val="00C10283"/>
    <w:rsid w:val="00C12BCC"/>
    <w:rsid w:val="00C13308"/>
    <w:rsid w:val="00C2523C"/>
    <w:rsid w:val="00C30205"/>
    <w:rsid w:val="00C41422"/>
    <w:rsid w:val="00C43DBA"/>
    <w:rsid w:val="00C45208"/>
    <w:rsid w:val="00C51957"/>
    <w:rsid w:val="00C53618"/>
    <w:rsid w:val="00C60438"/>
    <w:rsid w:val="00C637AB"/>
    <w:rsid w:val="00C66840"/>
    <w:rsid w:val="00C70315"/>
    <w:rsid w:val="00C7225B"/>
    <w:rsid w:val="00C74976"/>
    <w:rsid w:val="00C76CEE"/>
    <w:rsid w:val="00C93514"/>
    <w:rsid w:val="00C97F90"/>
    <w:rsid w:val="00CA404F"/>
    <w:rsid w:val="00CB7EFE"/>
    <w:rsid w:val="00CC1E0C"/>
    <w:rsid w:val="00CC2858"/>
    <w:rsid w:val="00CC4743"/>
    <w:rsid w:val="00CC57CB"/>
    <w:rsid w:val="00CC5EE9"/>
    <w:rsid w:val="00CC606C"/>
    <w:rsid w:val="00CD18BF"/>
    <w:rsid w:val="00CD566B"/>
    <w:rsid w:val="00CE229A"/>
    <w:rsid w:val="00CE697C"/>
    <w:rsid w:val="00CE6A48"/>
    <w:rsid w:val="00CF33F0"/>
    <w:rsid w:val="00CF470A"/>
    <w:rsid w:val="00CF6D90"/>
    <w:rsid w:val="00D008FE"/>
    <w:rsid w:val="00D02F5C"/>
    <w:rsid w:val="00D06B06"/>
    <w:rsid w:val="00D0728E"/>
    <w:rsid w:val="00D2272E"/>
    <w:rsid w:val="00D24611"/>
    <w:rsid w:val="00D24B50"/>
    <w:rsid w:val="00D2744A"/>
    <w:rsid w:val="00D30757"/>
    <w:rsid w:val="00D37A09"/>
    <w:rsid w:val="00D37F7C"/>
    <w:rsid w:val="00D50AC7"/>
    <w:rsid w:val="00D57709"/>
    <w:rsid w:val="00D61F0E"/>
    <w:rsid w:val="00D664E3"/>
    <w:rsid w:val="00D8334A"/>
    <w:rsid w:val="00D8638C"/>
    <w:rsid w:val="00D90A95"/>
    <w:rsid w:val="00D96E2E"/>
    <w:rsid w:val="00DA6ACF"/>
    <w:rsid w:val="00DB2D05"/>
    <w:rsid w:val="00DC1ABF"/>
    <w:rsid w:val="00DD16C6"/>
    <w:rsid w:val="00DD39E2"/>
    <w:rsid w:val="00DE1901"/>
    <w:rsid w:val="00DE2518"/>
    <w:rsid w:val="00DE42F7"/>
    <w:rsid w:val="00DF4B79"/>
    <w:rsid w:val="00DF4CB8"/>
    <w:rsid w:val="00DF7ADC"/>
    <w:rsid w:val="00E00DC0"/>
    <w:rsid w:val="00E03635"/>
    <w:rsid w:val="00E1309E"/>
    <w:rsid w:val="00E13676"/>
    <w:rsid w:val="00E1467C"/>
    <w:rsid w:val="00E163A1"/>
    <w:rsid w:val="00E267BD"/>
    <w:rsid w:val="00E26AD5"/>
    <w:rsid w:val="00E27D39"/>
    <w:rsid w:val="00E40DB7"/>
    <w:rsid w:val="00E4363D"/>
    <w:rsid w:val="00E4578E"/>
    <w:rsid w:val="00E4744F"/>
    <w:rsid w:val="00E510C1"/>
    <w:rsid w:val="00E511D0"/>
    <w:rsid w:val="00E549BE"/>
    <w:rsid w:val="00E5543B"/>
    <w:rsid w:val="00E62483"/>
    <w:rsid w:val="00E769DC"/>
    <w:rsid w:val="00E81ADC"/>
    <w:rsid w:val="00E83E71"/>
    <w:rsid w:val="00EA5D4E"/>
    <w:rsid w:val="00EA6A29"/>
    <w:rsid w:val="00EA7745"/>
    <w:rsid w:val="00EB0A5B"/>
    <w:rsid w:val="00EB0C82"/>
    <w:rsid w:val="00EB332B"/>
    <w:rsid w:val="00EC5325"/>
    <w:rsid w:val="00EC729C"/>
    <w:rsid w:val="00ED1C76"/>
    <w:rsid w:val="00ED4D4F"/>
    <w:rsid w:val="00ED75DC"/>
    <w:rsid w:val="00EE1F0C"/>
    <w:rsid w:val="00EE2530"/>
    <w:rsid w:val="00EE35C5"/>
    <w:rsid w:val="00EE3912"/>
    <w:rsid w:val="00EE4203"/>
    <w:rsid w:val="00EE6463"/>
    <w:rsid w:val="00EE77FC"/>
    <w:rsid w:val="00EF090B"/>
    <w:rsid w:val="00EF69AC"/>
    <w:rsid w:val="00F02249"/>
    <w:rsid w:val="00F04E0F"/>
    <w:rsid w:val="00F14142"/>
    <w:rsid w:val="00F151EC"/>
    <w:rsid w:val="00F2259C"/>
    <w:rsid w:val="00F22B26"/>
    <w:rsid w:val="00F343F1"/>
    <w:rsid w:val="00F41D79"/>
    <w:rsid w:val="00F41E71"/>
    <w:rsid w:val="00F42B0C"/>
    <w:rsid w:val="00F52587"/>
    <w:rsid w:val="00F622F6"/>
    <w:rsid w:val="00F62404"/>
    <w:rsid w:val="00F71615"/>
    <w:rsid w:val="00F86FBC"/>
    <w:rsid w:val="00F96028"/>
    <w:rsid w:val="00F96A21"/>
    <w:rsid w:val="00FA051F"/>
    <w:rsid w:val="00FA1F61"/>
    <w:rsid w:val="00FA3108"/>
    <w:rsid w:val="00FA4019"/>
    <w:rsid w:val="00FA48C7"/>
    <w:rsid w:val="00FA7E00"/>
    <w:rsid w:val="00FB7706"/>
    <w:rsid w:val="00FD2C9D"/>
    <w:rsid w:val="00FD616B"/>
    <w:rsid w:val="00FD6450"/>
    <w:rsid w:val="00FE320C"/>
    <w:rsid w:val="00FE4472"/>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B3B8"/>
  <w15:chartTrackingRefBased/>
  <w15:docId w15:val="{33BD9B6F-DED6-4FAD-A2B8-08B3098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E00DC0"/>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db.org.uk/cereals-oilseeds/crop-development-repor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7FE3-F95C-4FAE-83F7-6FF496A55ED6}">
  <ds:schemaRefs>
    <ds:schemaRef ds:uri="http://schemas.openxmlformats.org/officeDocument/2006/bibliography"/>
  </ds:schemaRefs>
</ds:datastoreItem>
</file>

<file path=customXml/itemProps4.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47acc34-5011-4832-85e6-4d28a09e4a0b}" enabled="1" method="Privileged" siteId="{a12ce54b-3d3d-4346-95ef-ff13ca5dd47d}" contentBits="0"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24</TotalTime>
  <Pages>8</Pages>
  <Words>2719</Words>
  <Characters>15503</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AHDB_Arable_Crop_Report_20260327</vt:lpstr>
    </vt:vector>
  </TitlesOfParts>
  <Company>AHDB</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AHDB_Arable_Crop_Report_20260327</dc:title>
  <dc:subject/>
  <dc:creator>Chris Lillington</dc:creator>
  <cp:keywords/>
  <dc:description/>
  <cp:lastModifiedBy>Helen Plant</cp:lastModifiedBy>
  <cp:revision>9</cp:revision>
  <cp:lastPrinted>2026-05-01T08:09:00Z</cp:lastPrinted>
  <dcterms:created xsi:type="dcterms:W3CDTF">2026-06-26T11:01:00Z</dcterms:created>
  <dcterms:modified xsi:type="dcterms:W3CDTF">2026-07-02T13:25:00Z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